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2A7FAF" w14:textId="5D6E9555" w:rsidR="00244C9E" w:rsidRPr="00EC65D3" w:rsidRDefault="00244C9E" w:rsidP="00B16F0D">
      <w:pPr>
        <w:tabs>
          <w:tab w:val="center" w:pos="4536"/>
          <w:tab w:val="right" w:pos="9072"/>
        </w:tabs>
        <w:ind w:left="0" w:firstLine="0"/>
        <w:rPr>
          <w:rFonts w:ascii="Arial" w:hAnsi="Arial" w:cs="Arial"/>
          <w:b/>
          <w:bCs/>
          <w:sz w:val="28"/>
        </w:rPr>
      </w:pPr>
      <w:bookmarkStart w:id="0" w:name="_GoBack"/>
      <w:bookmarkEnd w:id="0"/>
      <w:r w:rsidRPr="00EC65D3">
        <w:rPr>
          <w:rFonts w:ascii="Arial" w:hAnsi="Arial" w:cs="Arial"/>
          <w:b/>
          <w:bCs/>
          <w:sz w:val="28"/>
        </w:rPr>
        <w:t xml:space="preserve">3GPP TSG RAN WG1 </w:t>
      </w:r>
      <w:r>
        <w:rPr>
          <w:rFonts w:ascii="Arial" w:hAnsi="Arial" w:cs="Arial"/>
          <w:b/>
          <w:bCs/>
          <w:sz w:val="28"/>
        </w:rPr>
        <w:t>NR AH1801</w:t>
      </w:r>
      <w:r w:rsidRPr="00EC65D3">
        <w:rPr>
          <w:rFonts w:ascii="Arial" w:hAnsi="Arial" w:cs="Arial" w:hint="eastAsia"/>
          <w:b/>
          <w:bCs/>
          <w:sz w:val="28"/>
        </w:rPr>
        <w:t xml:space="preserve">          </w:t>
      </w:r>
      <w:r>
        <w:rPr>
          <w:rFonts w:ascii="Arial" w:hAnsi="Arial" w:cs="Arial"/>
          <w:b/>
          <w:bCs/>
          <w:sz w:val="28"/>
        </w:rPr>
        <w:tab/>
        <w:t>R1-</w:t>
      </w:r>
      <w:r w:rsidRPr="000F3770">
        <w:t xml:space="preserve"> </w:t>
      </w:r>
      <w:r w:rsidR="009013FA" w:rsidRPr="000F3770">
        <w:rPr>
          <w:rFonts w:ascii="Arial" w:hAnsi="Arial" w:cs="Arial"/>
          <w:b/>
          <w:bCs/>
          <w:sz w:val="28"/>
        </w:rPr>
        <w:t>1</w:t>
      </w:r>
      <w:r w:rsidR="009013FA">
        <w:rPr>
          <w:rFonts w:ascii="Arial" w:hAnsi="Arial" w:cs="Arial"/>
          <w:b/>
          <w:bCs/>
          <w:sz w:val="28"/>
        </w:rPr>
        <w:t>8</w:t>
      </w:r>
      <w:r w:rsidR="009013FA">
        <w:rPr>
          <w:rFonts w:ascii="Arial" w:hAnsi="Arial" w:cs="Arial"/>
          <w:b/>
          <w:bCs/>
          <w:sz w:val="28"/>
          <w:lang w:eastAsia="ko-KR"/>
        </w:rPr>
        <w:t>00390</w:t>
      </w:r>
      <w:r w:rsidR="009013FA" w:rsidRPr="00EC65D3" w:rsidDel="00107E12">
        <w:rPr>
          <w:rFonts w:ascii="Arial" w:hAnsi="Arial" w:cs="Arial"/>
          <w:b/>
          <w:bCs/>
          <w:sz w:val="28"/>
        </w:rPr>
        <w:t xml:space="preserve"> </w:t>
      </w:r>
    </w:p>
    <w:p w14:paraId="7F9AD9F1" w14:textId="7A715DBF" w:rsidR="00A85A84" w:rsidRPr="00A85A84" w:rsidRDefault="00244C9E" w:rsidP="00244C9E">
      <w:pPr>
        <w:tabs>
          <w:tab w:val="center" w:pos="4536"/>
          <w:tab w:val="right" w:pos="9072"/>
        </w:tabs>
        <w:ind w:left="284"/>
        <w:jc w:val="left"/>
        <w:rPr>
          <w:rFonts w:ascii="Arial" w:hAnsi="Arial" w:cs="Arial"/>
          <w:b/>
          <w:bCs/>
          <w:sz w:val="28"/>
          <w:lang w:eastAsia="ja-JP"/>
        </w:rPr>
      </w:pPr>
      <w:r>
        <w:rPr>
          <w:rFonts w:ascii="Arial" w:hAnsi="Arial" w:cs="Arial"/>
          <w:b/>
          <w:bCs/>
          <w:sz w:val="28"/>
          <w:lang w:eastAsia="ko-KR"/>
        </w:rPr>
        <w:t>Vancouver</w:t>
      </w:r>
      <w:r>
        <w:rPr>
          <w:rFonts w:ascii="Arial" w:hAnsi="Arial" w:cs="Arial"/>
          <w:b/>
          <w:bCs/>
          <w:sz w:val="28"/>
        </w:rPr>
        <w:t>, Canada</w:t>
      </w:r>
      <w:r w:rsidRPr="008361AF">
        <w:rPr>
          <w:rFonts w:ascii="Arial" w:hAnsi="Arial" w:cs="Arial"/>
          <w:b/>
          <w:bCs/>
          <w:sz w:val="28"/>
        </w:rPr>
        <w:t xml:space="preserve"> </w:t>
      </w:r>
      <w:r>
        <w:rPr>
          <w:rFonts w:ascii="Arial" w:hAnsi="Arial" w:cs="Arial"/>
          <w:b/>
          <w:bCs/>
          <w:sz w:val="28"/>
        </w:rPr>
        <w:t>22</w:t>
      </w:r>
      <w:r>
        <w:rPr>
          <w:rFonts w:ascii="Arial" w:hAnsi="Arial" w:cs="Arial"/>
          <w:b/>
          <w:bCs/>
          <w:sz w:val="28"/>
          <w:vertAlign w:val="superscript"/>
        </w:rPr>
        <w:t>nd</w:t>
      </w:r>
      <w:r>
        <w:rPr>
          <w:rFonts w:ascii="Arial" w:hAnsi="Arial" w:cs="Arial" w:hint="eastAsia"/>
          <w:b/>
          <w:bCs/>
          <w:sz w:val="28"/>
        </w:rPr>
        <w:t xml:space="preserve"> </w:t>
      </w:r>
      <w:r>
        <w:rPr>
          <w:rFonts w:ascii="Arial" w:hAnsi="Arial" w:cs="Arial"/>
          <w:b/>
          <w:bCs/>
          <w:sz w:val="28"/>
        </w:rPr>
        <w:t>January</w:t>
      </w:r>
      <w:r w:rsidRPr="0052548E">
        <w:rPr>
          <w:rFonts w:ascii="Arial" w:hAnsi="Arial" w:cs="Arial"/>
          <w:b/>
          <w:bCs/>
          <w:sz w:val="28"/>
        </w:rPr>
        <w:t xml:space="preserve"> </w:t>
      </w:r>
      <w:r>
        <w:rPr>
          <w:rFonts w:ascii="Arial" w:hAnsi="Arial" w:cs="Arial"/>
          <w:b/>
          <w:bCs/>
          <w:sz w:val="28"/>
        </w:rPr>
        <w:t>– 26</w:t>
      </w:r>
      <w:r>
        <w:rPr>
          <w:rFonts w:ascii="Arial" w:hAnsi="Arial" w:cs="Arial"/>
          <w:b/>
          <w:bCs/>
          <w:sz w:val="28"/>
          <w:vertAlign w:val="superscript"/>
        </w:rPr>
        <w:t>th</w:t>
      </w:r>
      <w:r>
        <w:rPr>
          <w:rFonts w:ascii="Arial" w:hAnsi="Arial" w:cs="Arial" w:hint="eastAsia"/>
          <w:b/>
          <w:bCs/>
          <w:sz w:val="28"/>
        </w:rPr>
        <w:t xml:space="preserve"> </w:t>
      </w:r>
      <w:r>
        <w:rPr>
          <w:rFonts w:ascii="Arial" w:hAnsi="Arial" w:cs="Arial"/>
          <w:b/>
          <w:bCs/>
          <w:sz w:val="28"/>
        </w:rPr>
        <w:t xml:space="preserve">January </w:t>
      </w:r>
      <w:r w:rsidRPr="0052548E">
        <w:rPr>
          <w:rFonts w:ascii="Arial" w:hAnsi="Arial" w:cs="Arial"/>
          <w:b/>
          <w:bCs/>
          <w:sz w:val="28"/>
        </w:rPr>
        <w:t>201</w:t>
      </w:r>
      <w:r>
        <w:rPr>
          <w:rFonts w:ascii="Arial" w:hAnsi="Arial" w:cs="Arial"/>
          <w:b/>
          <w:bCs/>
          <w:sz w:val="28"/>
        </w:rPr>
        <w:t>8</w:t>
      </w:r>
    </w:p>
    <w:p w14:paraId="6E4462CD" w14:textId="4AB6D64B" w:rsidR="00C238EE" w:rsidRPr="001A71EA" w:rsidRDefault="003C5E2A" w:rsidP="00194092">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57703E">
        <w:rPr>
          <w:rFonts w:ascii="Arial" w:eastAsia="맑은 고딕" w:hAnsi="Arial"/>
          <w:sz w:val="24"/>
          <w:lang w:val="en-US" w:eastAsia="ko-KR"/>
        </w:rPr>
        <w:t>7.5</w:t>
      </w:r>
    </w:p>
    <w:p w14:paraId="508F3C58" w14:textId="77777777" w:rsidR="003C5E2A" w:rsidRPr="000923CD" w:rsidRDefault="003C5E2A" w:rsidP="008F76BA">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220AEF23" w14:textId="5D444783" w:rsidR="003C5E2A" w:rsidRPr="008E70A3" w:rsidRDefault="003C5E2A" w:rsidP="008F76BA">
      <w:pPr>
        <w:tabs>
          <w:tab w:val="left" w:pos="1985"/>
        </w:tabs>
        <w:spacing w:after="0"/>
        <w:ind w:left="0" w:firstLine="0"/>
        <w:rPr>
          <w:rFonts w:ascii="Arial" w:eastAsiaTheme="minorEastAsia" w:hAnsi="Arial" w:cs="Arial"/>
          <w:sz w:val="24"/>
          <w:szCs w:val="24"/>
          <w:lang w:val="en-US"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57703E" w:rsidRPr="0057703E">
        <w:rPr>
          <w:rFonts w:ascii="Arial" w:eastAsiaTheme="minorEastAsia" w:hAnsi="Arial"/>
          <w:sz w:val="24"/>
          <w:lang w:eastAsia="ko-KR"/>
        </w:rPr>
        <w:t>Discussion on NR LTE coexistence</w:t>
      </w:r>
    </w:p>
    <w:p w14:paraId="1884CC29" w14:textId="77777777" w:rsidR="00152C02" w:rsidRPr="000923CD" w:rsidRDefault="003C5E2A" w:rsidP="008F76BA">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sidR="00A26DFB">
        <w:rPr>
          <w:rFonts w:ascii="Arial" w:eastAsia="바탕" w:hAnsi="Arial" w:hint="eastAsia"/>
          <w:sz w:val="24"/>
          <w:lang w:eastAsia="ko-KR"/>
        </w:rPr>
        <w:t xml:space="preserve"> and decision</w:t>
      </w:r>
    </w:p>
    <w:p w14:paraId="39990E72" w14:textId="77777777" w:rsidR="00095BF5" w:rsidRPr="0028212A" w:rsidRDefault="00095BF5" w:rsidP="003A5BEE">
      <w:pPr>
        <w:pStyle w:val="1"/>
        <w:numPr>
          <w:ilvl w:val="0"/>
          <w:numId w:val="2"/>
        </w:numPr>
        <w:rPr>
          <w:rFonts w:eastAsia="바탕" w:cs="Arial"/>
          <w:b/>
          <w:lang w:eastAsia="ko-KR"/>
        </w:rPr>
      </w:pPr>
      <w:r w:rsidRPr="0028212A">
        <w:rPr>
          <w:rFonts w:eastAsia="바탕" w:cs="Arial"/>
          <w:b/>
          <w:lang w:eastAsia="ko-KR"/>
        </w:rPr>
        <w:t>Introduction</w:t>
      </w:r>
    </w:p>
    <w:p w14:paraId="328E98D6" w14:textId="7BFFF9D1" w:rsidR="00B001AC" w:rsidRDefault="00DB3E93" w:rsidP="002B3E11">
      <w:pPr>
        <w:ind w:left="0" w:firstLine="0"/>
        <w:rPr>
          <w:szCs w:val="22"/>
          <w:lang w:eastAsia="ko-KR"/>
        </w:rPr>
      </w:pPr>
      <w:r>
        <w:rPr>
          <w:szCs w:val="22"/>
          <w:lang w:eastAsia="ko-KR"/>
        </w:rPr>
        <w:t xml:space="preserve">In this contribution, </w:t>
      </w:r>
      <w:r w:rsidR="008313BF">
        <w:rPr>
          <w:szCs w:val="22"/>
          <w:lang w:eastAsia="ko-KR"/>
        </w:rPr>
        <w:t xml:space="preserve">we discuss remaining issues </w:t>
      </w:r>
      <w:r w:rsidR="0057703E">
        <w:rPr>
          <w:szCs w:val="22"/>
          <w:lang w:eastAsia="ko-KR"/>
        </w:rPr>
        <w:t>in NR LTE coexistence</w:t>
      </w:r>
      <w:r w:rsidR="00A052C7">
        <w:rPr>
          <w:szCs w:val="22"/>
          <w:lang w:eastAsia="ko-KR"/>
        </w:rPr>
        <w:t xml:space="preserve"> where the interpretation of SUL CIF in UL fallback DCI, the location of SUL CIF field in UL fallback/non-fallback DCI and HARQ-ACK transmission in SUL when changing BWP are discussed. Also, for single UL with case 1 configuration in DC, it is clarified that there is no LTE transmission in UpPTS. </w:t>
      </w:r>
      <w:r w:rsidR="0057703E">
        <w:rPr>
          <w:szCs w:val="22"/>
          <w:lang w:eastAsia="ko-KR"/>
        </w:rPr>
        <w:t>The following agreement</w:t>
      </w:r>
      <w:r w:rsidR="004C4ED6">
        <w:rPr>
          <w:szCs w:val="22"/>
          <w:lang w:eastAsia="ko-KR"/>
        </w:rPr>
        <w:t>s are related to the discussion:</w:t>
      </w:r>
    </w:p>
    <w:p w14:paraId="1A3EA6FF" w14:textId="665E6F9C" w:rsidR="004C4ED6" w:rsidRPr="004C4ED6" w:rsidRDefault="004C4ED6" w:rsidP="004C4ED6">
      <w:pPr>
        <w:ind w:left="0" w:firstLine="0"/>
      </w:pPr>
      <w:r w:rsidRPr="004C4ED6">
        <w:rPr>
          <w:highlight w:val="green"/>
        </w:rPr>
        <w:t>Agreement</w:t>
      </w:r>
      <w:r>
        <w:rPr>
          <w:highlight w:val="green"/>
        </w:rPr>
        <w:t xml:space="preserve"> in RAN1#91</w:t>
      </w:r>
      <w:r w:rsidRPr="004C4ED6">
        <w:rPr>
          <w:highlight w:val="green"/>
        </w:rPr>
        <w:t>:</w:t>
      </w:r>
    </w:p>
    <w:p w14:paraId="709946F2" w14:textId="77777777" w:rsidR="004C4ED6" w:rsidRPr="004C4ED6" w:rsidRDefault="004C4ED6" w:rsidP="004C4ED6">
      <w:pPr>
        <w:ind w:left="0" w:firstLine="0"/>
      </w:pPr>
      <w:r w:rsidRPr="004C4ED6">
        <w:t>If padding bit(s) are present in the UL fallback DCI (in order to size match between the DL and UL fallback DCIs) once the final DCI design detatils are complete, one of the padding bit(s) is used for non-SUL/SUL indication for UEs capable of SUL</w:t>
      </w:r>
    </w:p>
    <w:p w14:paraId="4343A89A" w14:textId="77777777" w:rsidR="004C4ED6" w:rsidRPr="004C4ED6" w:rsidRDefault="004C4ED6" w:rsidP="004C4ED6">
      <w:pPr>
        <w:numPr>
          <w:ilvl w:val="0"/>
          <w:numId w:val="24"/>
        </w:numPr>
        <w:spacing w:before="0" w:after="0" w:line="240" w:lineRule="auto"/>
        <w:jc w:val="left"/>
      </w:pPr>
      <w:r w:rsidRPr="004C4ED6">
        <w:t>Notes:</w:t>
      </w:r>
    </w:p>
    <w:p w14:paraId="15A7EAFF" w14:textId="77777777" w:rsidR="004C4ED6" w:rsidRPr="004C4ED6" w:rsidRDefault="004C4ED6" w:rsidP="004C4ED6">
      <w:pPr>
        <w:numPr>
          <w:ilvl w:val="1"/>
          <w:numId w:val="24"/>
        </w:numPr>
        <w:spacing w:before="0" w:after="0" w:line="240" w:lineRule="auto"/>
        <w:jc w:val="left"/>
      </w:pPr>
      <w:r w:rsidRPr="004C4ED6">
        <w:t>This agreement overrides the previous agreement that DCI field for non-SUL/SUL indication is not present in the fallback DCI if padding bits are present in the UL fallback DCI after the DCI design is complete</w:t>
      </w:r>
    </w:p>
    <w:p w14:paraId="39C4B122" w14:textId="65EF0450" w:rsidR="004C4ED6" w:rsidRDefault="004C4ED6" w:rsidP="004C4ED6">
      <w:pPr>
        <w:pStyle w:val="ad"/>
        <w:numPr>
          <w:ilvl w:val="1"/>
          <w:numId w:val="24"/>
        </w:numPr>
        <w:ind w:leftChars="0"/>
        <w:rPr>
          <w:rFonts w:ascii="Times New Roman" w:hAnsi="Times New Roman" w:cs="Times New Roman"/>
        </w:rPr>
      </w:pPr>
      <w:r w:rsidRPr="004C4ED6">
        <w:rPr>
          <w:rFonts w:ascii="Times New Roman" w:hAnsi="Times New Roman" w:cs="Times New Roman"/>
        </w:rPr>
        <w:t>This agreement assumes that there is a single UL fallback DCI that is applicable to both the non-SUL and SUL carriers.</w:t>
      </w:r>
    </w:p>
    <w:p w14:paraId="4F230E56" w14:textId="4B2E9B53" w:rsidR="00844613" w:rsidRDefault="00844613" w:rsidP="00844613">
      <w:pPr>
        <w:ind w:left="0" w:firstLine="0"/>
        <w:rPr>
          <w:lang w:eastAsia="zh-CN"/>
        </w:rPr>
      </w:pPr>
      <w:r w:rsidRPr="00E00846">
        <w:rPr>
          <w:rFonts w:hint="eastAsia"/>
          <w:highlight w:val="green"/>
          <w:lang w:eastAsia="zh-CN"/>
        </w:rPr>
        <w:t>Agreement</w:t>
      </w:r>
      <w:r>
        <w:rPr>
          <w:highlight w:val="green"/>
          <w:lang w:eastAsia="zh-CN"/>
        </w:rPr>
        <w:t xml:space="preserve"> in RAN1#91</w:t>
      </w:r>
      <w:r w:rsidRPr="00E00846">
        <w:rPr>
          <w:rFonts w:hint="eastAsia"/>
          <w:highlight w:val="green"/>
          <w:lang w:eastAsia="zh-CN"/>
        </w:rPr>
        <w:t>:</w:t>
      </w:r>
      <w:r w:rsidRPr="007E4334">
        <w:rPr>
          <w:rFonts w:hint="eastAsia"/>
          <w:lang w:eastAsia="zh-CN"/>
        </w:rPr>
        <w:t xml:space="preserve"> </w:t>
      </w:r>
    </w:p>
    <w:p w14:paraId="595E6223" w14:textId="3B33BEE1" w:rsidR="00844613" w:rsidRDefault="00844613" w:rsidP="004C4ED6">
      <w:pPr>
        <w:ind w:left="0" w:firstLine="0"/>
      </w:pPr>
      <w:r>
        <w:rPr>
          <w:rFonts w:hint="eastAsia"/>
          <w:lang w:eastAsia="zh-CN"/>
        </w:rPr>
        <w:t xml:space="preserve">DCI field for </w:t>
      </w:r>
      <w:r>
        <w:rPr>
          <w:lang w:eastAsia="zh-CN"/>
        </w:rPr>
        <w:t>non-S</w:t>
      </w:r>
      <w:r>
        <w:rPr>
          <w:rFonts w:hint="eastAsia"/>
          <w:lang w:eastAsia="zh-CN"/>
        </w:rPr>
        <w:t xml:space="preserve">UL/SUL indication </w:t>
      </w:r>
      <w:r>
        <w:rPr>
          <w:lang w:eastAsia="zh-CN"/>
        </w:rPr>
        <w:t xml:space="preserve">is </w:t>
      </w:r>
      <w:r>
        <w:rPr>
          <w:rFonts w:hint="eastAsia"/>
          <w:lang w:eastAsia="zh-CN"/>
        </w:rPr>
        <w:t xml:space="preserve">not present in the fallback DCI and the fallback DCI always schedules PUSCH on the </w:t>
      </w:r>
      <w:r>
        <w:rPr>
          <w:lang w:eastAsia="zh-CN"/>
        </w:rPr>
        <w:t>non-S</w:t>
      </w:r>
      <w:r>
        <w:rPr>
          <w:rFonts w:hint="eastAsia"/>
          <w:lang w:eastAsia="zh-CN"/>
        </w:rPr>
        <w:t>UL</w:t>
      </w:r>
    </w:p>
    <w:p w14:paraId="1A7C26DD" w14:textId="01951E6D" w:rsidR="004C4ED6" w:rsidRPr="004C4ED6" w:rsidRDefault="004C4ED6" w:rsidP="004C4ED6">
      <w:pPr>
        <w:ind w:left="0" w:firstLine="0"/>
        <w:rPr>
          <w:lang w:val="en-US"/>
        </w:rPr>
      </w:pPr>
      <w:r w:rsidRPr="004C4ED6">
        <w:rPr>
          <w:bCs/>
          <w:highlight w:val="green"/>
        </w:rPr>
        <w:t>Agreement</w:t>
      </w:r>
      <w:r>
        <w:rPr>
          <w:bCs/>
          <w:highlight w:val="green"/>
        </w:rPr>
        <w:t xml:space="preserve"> in RAN1#91</w:t>
      </w:r>
      <w:r w:rsidRPr="004C4ED6">
        <w:rPr>
          <w:bCs/>
          <w:highlight w:val="green"/>
        </w:rPr>
        <w:t>:</w:t>
      </w:r>
    </w:p>
    <w:p w14:paraId="27EB9D37" w14:textId="77777777" w:rsidR="004C4ED6" w:rsidRPr="004C4ED6" w:rsidRDefault="004C4ED6" w:rsidP="004C4ED6">
      <w:pPr>
        <w:ind w:left="0" w:firstLine="0"/>
        <w:rPr>
          <w:lang w:val="en-US"/>
        </w:rPr>
      </w:pPr>
      <w:r w:rsidRPr="004C4ED6">
        <w:t>If both ULs in a cell are configured for potential PUSCH transmission to a UE, the UL non-fallback DCI size for scheduling non-SUL and SUL are adjusted to be the same size via padding</w:t>
      </w:r>
    </w:p>
    <w:p w14:paraId="7354D6A5" w14:textId="6687C89A" w:rsidR="00A8666A" w:rsidRPr="00FE49CA" w:rsidRDefault="00A8666A" w:rsidP="00A8666A">
      <w:pPr>
        <w:ind w:left="284"/>
        <w:rPr>
          <w:lang w:eastAsia="zh-TW"/>
        </w:rPr>
      </w:pPr>
      <w:r w:rsidRPr="00FE49CA">
        <w:rPr>
          <w:highlight w:val="green"/>
          <w:lang w:eastAsia="zh-TW"/>
        </w:rPr>
        <w:t>Agreemen</w:t>
      </w:r>
      <w:r w:rsidRPr="00A8666A">
        <w:rPr>
          <w:highlight w:val="green"/>
          <w:lang w:eastAsia="zh-TW"/>
        </w:rPr>
        <w:t>ts in RAN1#91</w:t>
      </w:r>
      <w:r w:rsidRPr="00FE49CA">
        <w:rPr>
          <w:lang w:eastAsia="zh-TW"/>
        </w:rPr>
        <w:t>:</w:t>
      </w:r>
    </w:p>
    <w:p w14:paraId="03D1F4FF" w14:textId="18BB5A66" w:rsidR="004C4ED6" w:rsidRDefault="00A8666A" w:rsidP="00A8666A">
      <w:pPr>
        <w:ind w:left="0" w:firstLine="0"/>
      </w:pPr>
      <w:r w:rsidRPr="00E80DF3">
        <w:rPr>
          <w:lang w:eastAsia="zh-TW"/>
        </w:rPr>
        <w:t>A UE is not expected to transmit HARQ-ACK if a UE’s active UL BWP is switched between the reception of the corresponding DL assignment and the time of HARQ-ACK transmission at least for the paired spectrum</w:t>
      </w:r>
    </w:p>
    <w:p w14:paraId="0D46B99A" w14:textId="5CE2F36C" w:rsidR="002662AF" w:rsidRPr="0053206B" w:rsidRDefault="002662AF" w:rsidP="002662AF">
      <w:pPr>
        <w:ind w:left="0" w:firstLine="0"/>
        <w:rPr>
          <w:highlight w:val="darkYellow"/>
          <w:lang w:eastAsia="ja-JP"/>
        </w:rPr>
      </w:pPr>
      <w:r w:rsidRPr="00452595">
        <w:rPr>
          <w:highlight w:val="green"/>
          <w:lang w:eastAsia="ja-JP"/>
        </w:rPr>
        <w:t>Agreement</w:t>
      </w:r>
      <w:r w:rsidRPr="002662AF">
        <w:rPr>
          <w:highlight w:val="green"/>
          <w:lang w:eastAsia="ja-JP"/>
        </w:rPr>
        <w:t>s in RAN1#90</w:t>
      </w:r>
      <w:r w:rsidRPr="00452595">
        <w:rPr>
          <w:lang w:eastAsia="ja-JP"/>
        </w:rPr>
        <w:t>:</w:t>
      </w:r>
    </w:p>
    <w:p w14:paraId="6D4B0749" w14:textId="77777777" w:rsidR="002662AF" w:rsidRPr="0053206B" w:rsidRDefault="002662AF" w:rsidP="002662AF">
      <w:pPr>
        <w:numPr>
          <w:ilvl w:val="0"/>
          <w:numId w:val="25"/>
        </w:numPr>
        <w:tabs>
          <w:tab w:val="left" w:pos="1440"/>
        </w:tabs>
        <w:spacing w:before="0" w:after="0" w:line="240" w:lineRule="auto"/>
        <w:jc w:val="left"/>
        <w:rPr>
          <w:lang w:val="en-US" w:eastAsia="ja-JP"/>
        </w:rPr>
      </w:pPr>
      <w:r w:rsidRPr="0053206B">
        <w:rPr>
          <w:lang w:val="en-US" w:eastAsia="ja-JP"/>
        </w:rPr>
        <w:lastRenderedPageBreak/>
        <w:t xml:space="preserve">When the UE is </w:t>
      </w:r>
      <w:r w:rsidRPr="0053206B">
        <w:rPr>
          <w:lang w:eastAsia="ja-JP"/>
        </w:rPr>
        <w:t>configured with multiple UL carriers on different frequencies (where there is at least one LTE carrier and at least one NR carrier of a different carrier frequency), but the UE operates on only one of the carriers at a given time among a pair of LTE and NR carriers</w:t>
      </w:r>
    </w:p>
    <w:p w14:paraId="72635A27" w14:textId="77777777" w:rsidR="002662AF" w:rsidRPr="0053206B" w:rsidRDefault="002662AF" w:rsidP="002662AF">
      <w:pPr>
        <w:numPr>
          <w:ilvl w:val="1"/>
          <w:numId w:val="25"/>
        </w:numPr>
        <w:spacing w:before="0" w:after="0" w:line="240" w:lineRule="auto"/>
        <w:jc w:val="left"/>
        <w:rPr>
          <w:lang w:val="en-US" w:eastAsia="ja-JP"/>
        </w:rPr>
      </w:pPr>
      <w:r w:rsidRPr="002662AF">
        <w:rPr>
          <w:rFonts w:hint="eastAsia"/>
          <w:lang w:val="en-US" w:eastAsia="ja-JP"/>
        </w:rPr>
        <w:t>For LTE carrier,</w:t>
      </w:r>
      <w:r>
        <w:rPr>
          <w:rFonts w:hint="eastAsia"/>
          <w:lang w:val="en-US" w:eastAsia="ja-JP"/>
        </w:rPr>
        <w:t xml:space="preserve"> </w:t>
      </w:r>
      <w:r w:rsidRPr="0053206B">
        <w:rPr>
          <w:lang w:val="en-US" w:eastAsia="ja-JP"/>
        </w:rPr>
        <w:t xml:space="preserve">UE can be configured with </w:t>
      </w:r>
    </w:p>
    <w:p w14:paraId="688673E4" w14:textId="77777777" w:rsidR="002662AF" w:rsidRPr="0053206B" w:rsidRDefault="002662AF" w:rsidP="002662AF">
      <w:pPr>
        <w:numPr>
          <w:ilvl w:val="2"/>
          <w:numId w:val="25"/>
        </w:numPr>
        <w:tabs>
          <w:tab w:val="left" w:pos="1440"/>
        </w:tabs>
        <w:spacing w:before="0" w:after="0" w:line="240" w:lineRule="auto"/>
        <w:jc w:val="left"/>
        <w:rPr>
          <w:lang w:val="en-US" w:eastAsia="ja-JP"/>
        </w:rPr>
      </w:pPr>
      <w:r w:rsidRPr="0053206B">
        <w:rPr>
          <w:lang w:val="en-US" w:eastAsia="ja-JP"/>
        </w:rPr>
        <w:t xml:space="preserve">Case 1: DL-reference UL/DL configuration defined for LTE-FDD-SCell in LTE-TDD-FDD CA with LTE-TDD-PCell </w:t>
      </w:r>
    </w:p>
    <w:p w14:paraId="0918D70F" w14:textId="77777777" w:rsidR="002662AF" w:rsidRPr="0053206B" w:rsidRDefault="002662AF" w:rsidP="002662AF">
      <w:pPr>
        <w:numPr>
          <w:ilvl w:val="3"/>
          <w:numId w:val="25"/>
        </w:numPr>
        <w:tabs>
          <w:tab w:val="left" w:pos="1440"/>
        </w:tabs>
        <w:spacing w:before="0" w:after="0" w:line="240" w:lineRule="auto"/>
        <w:jc w:val="left"/>
        <w:rPr>
          <w:lang w:val="en-US" w:eastAsia="ja-JP"/>
        </w:rPr>
      </w:pPr>
      <w:r w:rsidRPr="0053206B">
        <w:rPr>
          <w:lang w:val="en-US" w:eastAsia="ja-JP"/>
        </w:rPr>
        <w:t>For scheduling/HARQ timing of LTE FDD carrier, DL-reference UL/DL configuration defined for LTE-FDD-SCell in LTE-TDD-FDD CA with LTE-TDD-PCell is applied</w:t>
      </w:r>
    </w:p>
    <w:p w14:paraId="18FF1D23" w14:textId="77777777" w:rsidR="002662AF" w:rsidRDefault="002662AF" w:rsidP="002662AF">
      <w:pPr>
        <w:numPr>
          <w:ilvl w:val="3"/>
          <w:numId w:val="25"/>
        </w:numPr>
        <w:tabs>
          <w:tab w:val="left" w:pos="1440"/>
        </w:tabs>
        <w:spacing w:before="0" w:after="0" w:line="240" w:lineRule="auto"/>
        <w:jc w:val="left"/>
        <w:rPr>
          <w:lang w:val="en-US" w:eastAsia="ja-JP"/>
        </w:rPr>
      </w:pPr>
      <w:r w:rsidRPr="0053206B">
        <w:rPr>
          <w:lang w:val="en-US" w:eastAsia="ja-JP"/>
        </w:rPr>
        <w:t>UE is allowed to transmit NR UL signals at least in the subframe(s) where LTE UL transmission is not allowed according to the DL-reference UL/DL configuration</w:t>
      </w:r>
    </w:p>
    <w:p w14:paraId="0E0D9485" w14:textId="77777777" w:rsidR="002662AF" w:rsidRPr="0053206B" w:rsidRDefault="002662AF" w:rsidP="002662AF">
      <w:pPr>
        <w:numPr>
          <w:ilvl w:val="3"/>
          <w:numId w:val="25"/>
        </w:numPr>
        <w:tabs>
          <w:tab w:val="left" w:pos="1440"/>
        </w:tabs>
        <w:spacing w:before="0" w:after="0" w:line="240" w:lineRule="auto"/>
        <w:jc w:val="left"/>
        <w:rPr>
          <w:lang w:val="en-US" w:eastAsia="ja-JP"/>
        </w:rPr>
      </w:pPr>
      <w:r>
        <w:rPr>
          <w:lang w:val="en-US" w:eastAsia="ja-JP"/>
        </w:rPr>
        <w:t xml:space="preserve">FFS whether or not a UE-specific subframe offset for the </w:t>
      </w:r>
      <w:r w:rsidRPr="0053206B">
        <w:rPr>
          <w:lang w:val="en-US" w:eastAsia="ja-JP"/>
        </w:rPr>
        <w:t xml:space="preserve">DL-reference UL/DL configuration </w:t>
      </w:r>
      <w:r>
        <w:rPr>
          <w:lang w:val="en-US" w:eastAsia="ja-JP"/>
        </w:rPr>
        <w:t>can be configured considering system resource utilization and potential spec impact</w:t>
      </w:r>
    </w:p>
    <w:p w14:paraId="3A076CC3" w14:textId="77777777" w:rsidR="002662AF" w:rsidRPr="0053206B" w:rsidRDefault="002662AF" w:rsidP="002662AF">
      <w:pPr>
        <w:numPr>
          <w:ilvl w:val="2"/>
          <w:numId w:val="25"/>
        </w:numPr>
        <w:tabs>
          <w:tab w:val="left" w:pos="1440"/>
        </w:tabs>
        <w:spacing w:before="0" w:after="0" w:line="240" w:lineRule="auto"/>
        <w:jc w:val="left"/>
        <w:rPr>
          <w:lang w:val="en-US" w:eastAsia="ja-JP"/>
        </w:rPr>
      </w:pPr>
      <w:r w:rsidRPr="0053206B">
        <w:rPr>
          <w:lang w:val="en-US" w:eastAsia="ja-JP"/>
        </w:rPr>
        <w:t>Case 2: Release 15 LTE-FDD HARQ timing</w:t>
      </w:r>
    </w:p>
    <w:p w14:paraId="49E44264" w14:textId="77777777" w:rsidR="002662AF" w:rsidRPr="0053206B" w:rsidRDefault="002662AF" w:rsidP="002662AF">
      <w:pPr>
        <w:numPr>
          <w:ilvl w:val="3"/>
          <w:numId w:val="25"/>
        </w:numPr>
        <w:tabs>
          <w:tab w:val="left" w:pos="1440"/>
        </w:tabs>
        <w:spacing w:before="0" w:after="0" w:line="240" w:lineRule="auto"/>
        <w:jc w:val="left"/>
        <w:rPr>
          <w:lang w:val="en-US" w:eastAsia="ja-JP"/>
        </w:rPr>
      </w:pPr>
      <w:r w:rsidRPr="0053206B">
        <w:rPr>
          <w:lang w:val="en-US" w:eastAsia="ja-JP"/>
        </w:rPr>
        <w:t>No impact on LTE RAN1 specifications</w:t>
      </w:r>
    </w:p>
    <w:p w14:paraId="54D3D017" w14:textId="77777777" w:rsidR="002662AF" w:rsidRPr="0053206B" w:rsidRDefault="002662AF" w:rsidP="002662AF">
      <w:pPr>
        <w:numPr>
          <w:ilvl w:val="2"/>
          <w:numId w:val="25"/>
        </w:numPr>
        <w:tabs>
          <w:tab w:val="left" w:pos="1440"/>
        </w:tabs>
        <w:spacing w:before="0" w:after="0" w:line="240" w:lineRule="auto"/>
        <w:jc w:val="left"/>
        <w:rPr>
          <w:lang w:val="en-US" w:eastAsia="ja-JP"/>
        </w:rPr>
      </w:pPr>
      <w:r w:rsidRPr="0053206B">
        <w:rPr>
          <w:lang w:val="en-US" w:eastAsia="ja-JP"/>
        </w:rPr>
        <w:t>Note: it doesn’t necessarily imply that UE has to support both cases</w:t>
      </w:r>
    </w:p>
    <w:p w14:paraId="28B09CCD" w14:textId="77777777" w:rsidR="004C4ED6" w:rsidRPr="004C4ED6" w:rsidRDefault="004C4ED6" w:rsidP="004C4ED6">
      <w:pPr>
        <w:ind w:left="0" w:firstLine="0"/>
      </w:pPr>
    </w:p>
    <w:p w14:paraId="1EA0033A" w14:textId="5EFC30FB" w:rsidR="00217D07" w:rsidRDefault="00A052C7" w:rsidP="00DB3E93">
      <w:pPr>
        <w:pStyle w:val="1"/>
        <w:numPr>
          <w:ilvl w:val="0"/>
          <w:numId w:val="2"/>
        </w:numPr>
        <w:spacing w:after="0"/>
        <w:rPr>
          <w:rFonts w:eastAsiaTheme="minorEastAsia" w:cs="Arial"/>
          <w:b/>
          <w:szCs w:val="28"/>
          <w:lang w:eastAsia="ko-KR"/>
        </w:rPr>
      </w:pPr>
      <w:r>
        <w:rPr>
          <w:rFonts w:eastAsiaTheme="minorEastAsia" w:cs="Arial"/>
          <w:b/>
          <w:szCs w:val="28"/>
          <w:lang w:eastAsia="ko-KR"/>
        </w:rPr>
        <w:t>Discussion on SUL</w:t>
      </w:r>
    </w:p>
    <w:p w14:paraId="782DEBD9" w14:textId="16AA43C5" w:rsidR="009B45B8" w:rsidRDefault="00A052C7" w:rsidP="00512F77">
      <w:pPr>
        <w:pStyle w:val="1"/>
        <w:numPr>
          <w:ilvl w:val="1"/>
          <w:numId w:val="2"/>
        </w:numPr>
        <w:spacing w:after="0"/>
        <w:rPr>
          <w:rFonts w:eastAsiaTheme="minorEastAsia" w:cs="Arial"/>
          <w:b/>
          <w:szCs w:val="28"/>
          <w:lang w:eastAsia="ko-KR"/>
        </w:rPr>
      </w:pPr>
      <w:r>
        <w:rPr>
          <w:rFonts w:eastAsiaTheme="minorEastAsia" w:cs="Arial"/>
          <w:b/>
          <w:szCs w:val="28"/>
          <w:lang w:eastAsia="ko-KR"/>
        </w:rPr>
        <w:t>SUL CIF in UL DCI</w:t>
      </w:r>
    </w:p>
    <w:p w14:paraId="3ED3EE80" w14:textId="674E8D52" w:rsidR="003155E9" w:rsidRPr="00A052C7" w:rsidRDefault="00A052C7" w:rsidP="00A052C7">
      <w:pPr>
        <w:ind w:left="0" w:firstLine="0"/>
        <w:rPr>
          <w:rFonts w:eastAsiaTheme="minorEastAsia"/>
          <w:lang w:eastAsia="ko-KR"/>
        </w:rPr>
      </w:pPr>
      <w:r>
        <w:rPr>
          <w:rFonts w:eastAsiaTheme="minorEastAsia" w:hint="eastAsia"/>
          <w:lang w:eastAsia="ko-KR"/>
        </w:rPr>
        <w:t xml:space="preserve">In RAN1#91 meeting, </w:t>
      </w:r>
      <w:r>
        <w:rPr>
          <w:rFonts w:eastAsiaTheme="minorEastAsia"/>
          <w:lang w:eastAsia="ko-KR"/>
        </w:rPr>
        <w:t>it is agreed that if padding bit</w:t>
      </w:r>
      <w:r w:rsidR="00240FCB">
        <w:rPr>
          <w:rFonts w:eastAsiaTheme="minorEastAsia"/>
          <w:lang w:eastAsia="ko-KR"/>
        </w:rPr>
        <w:t>(</w:t>
      </w:r>
      <w:r>
        <w:rPr>
          <w:rFonts w:eastAsiaTheme="minorEastAsia"/>
          <w:lang w:eastAsia="ko-KR"/>
        </w:rPr>
        <w:t>s</w:t>
      </w:r>
      <w:r w:rsidR="00240FCB">
        <w:rPr>
          <w:rFonts w:eastAsiaTheme="minorEastAsia"/>
          <w:lang w:eastAsia="ko-KR"/>
        </w:rPr>
        <w:t>)</w:t>
      </w:r>
      <w:r>
        <w:rPr>
          <w:rFonts w:eastAsiaTheme="minorEastAsia"/>
          <w:lang w:eastAsia="ko-KR"/>
        </w:rPr>
        <w:t xml:space="preserve"> are </w:t>
      </w:r>
      <w:r w:rsidR="00844613">
        <w:rPr>
          <w:rFonts w:eastAsiaTheme="minorEastAsia"/>
          <w:lang w:eastAsia="ko-KR"/>
        </w:rPr>
        <w:t xml:space="preserve">present in UL fallback DCI to be same size with DL fallback DCI, one padding bit is used for SUL CIF. Using it, it is a little ambiguous how UE interprets SUL CIF when non-dynamic PUSCH switching is configured since we have the other agreement the transmission by UL fallback DCI is always carried on the non-SUL carrier. It seems to be more natural that SUL CIF is </w:t>
      </w:r>
      <w:r w:rsidR="00240FCB">
        <w:rPr>
          <w:rFonts w:eastAsiaTheme="minorEastAsia"/>
          <w:lang w:eastAsia="ko-KR"/>
        </w:rPr>
        <w:t xml:space="preserve">present </w:t>
      </w:r>
      <w:r w:rsidR="00844613">
        <w:rPr>
          <w:rFonts w:eastAsiaTheme="minorEastAsia"/>
          <w:lang w:eastAsia="ko-KR"/>
        </w:rPr>
        <w:t xml:space="preserve">only when PUSCH dynamic switching, and non-SUL carrier is used </w:t>
      </w:r>
      <w:r w:rsidR="00C22D06">
        <w:rPr>
          <w:rFonts w:eastAsiaTheme="minorEastAsia"/>
          <w:lang w:eastAsia="ko-KR"/>
        </w:rPr>
        <w:t>for non-dynamic PUSCH switching.</w:t>
      </w:r>
    </w:p>
    <w:p w14:paraId="0A7E5EF5" w14:textId="01296585" w:rsidR="000C0641" w:rsidRDefault="00C22D06" w:rsidP="000C0641">
      <w:pPr>
        <w:ind w:left="0" w:firstLine="0"/>
        <w:rPr>
          <w:rFonts w:eastAsiaTheme="minorEastAsia"/>
          <w:b/>
          <w:i/>
          <w:lang w:eastAsia="ko-KR"/>
        </w:rPr>
      </w:pPr>
      <w:r w:rsidRPr="00F1061E">
        <w:rPr>
          <w:rFonts w:eastAsiaTheme="minorEastAsia"/>
          <w:b/>
          <w:i/>
          <w:lang w:eastAsia="ko-KR"/>
        </w:rPr>
        <w:t xml:space="preserve">Proposal 1: </w:t>
      </w:r>
      <w:r>
        <w:rPr>
          <w:rFonts w:eastAsiaTheme="minorEastAsia"/>
          <w:b/>
          <w:i/>
          <w:lang w:eastAsia="ko-KR"/>
        </w:rPr>
        <w:t xml:space="preserve">SUL CIF </w:t>
      </w:r>
      <w:r w:rsidR="00240FCB">
        <w:rPr>
          <w:rFonts w:eastAsiaTheme="minorEastAsia"/>
          <w:b/>
          <w:i/>
          <w:lang w:eastAsia="ko-KR"/>
        </w:rPr>
        <w:t xml:space="preserve">can be present </w:t>
      </w:r>
      <w:r w:rsidR="0030235F">
        <w:rPr>
          <w:rFonts w:eastAsiaTheme="minorEastAsia"/>
          <w:b/>
          <w:i/>
          <w:lang w:eastAsia="ko-KR"/>
        </w:rPr>
        <w:t xml:space="preserve">in UL fallback DCI </w:t>
      </w:r>
      <w:r>
        <w:rPr>
          <w:rFonts w:eastAsiaTheme="minorEastAsia"/>
          <w:b/>
          <w:i/>
          <w:lang w:eastAsia="ko-KR"/>
        </w:rPr>
        <w:t>only when PUSCH dynamic switching is configured, and non-SUL carrier is used for non-dynamic PUSCH switching.</w:t>
      </w:r>
    </w:p>
    <w:p w14:paraId="2A261925" w14:textId="2C285065" w:rsidR="000C3070" w:rsidRDefault="00CD1D3D" w:rsidP="000C0641">
      <w:pPr>
        <w:ind w:left="0" w:firstLine="0"/>
        <w:rPr>
          <w:rFonts w:eastAsiaTheme="minorEastAsia"/>
          <w:lang w:eastAsia="ko-KR"/>
        </w:rPr>
      </w:pPr>
      <w:r>
        <w:rPr>
          <w:rFonts w:eastAsiaTheme="minorEastAsia"/>
          <w:lang w:eastAsia="ko-KR"/>
        </w:rPr>
        <w:t>Another issue r</w:t>
      </w:r>
      <w:r w:rsidR="000C3070">
        <w:rPr>
          <w:rFonts w:eastAsiaTheme="minorEastAsia" w:hint="eastAsia"/>
          <w:lang w:eastAsia="ko-KR"/>
        </w:rPr>
        <w:t>elated</w:t>
      </w:r>
      <w:r>
        <w:rPr>
          <w:rFonts w:eastAsiaTheme="minorEastAsia" w:hint="eastAsia"/>
          <w:lang w:eastAsia="ko-KR"/>
        </w:rPr>
        <w:t xml:space="preserve"> to SUL CIF in UL fallback DCI is the location of SUL CIF. </w:t>
      </w:r>
      <w:r>
        <w:rPr>
          <w:rFonts w:eastAsiaTheme="minorEastAsia"/>
          <w:lang w:eastAsia="ko-KR"/>
        </w:rPr>
        <w:t xml:space="preserve">It is agreed that if padding bits are present in UL fallback DCI to be same size with DL fallback DCI, one of padding bits is used for SUL CIF. And if the size of DCI fields are different between UL and SUL, the location of SUL CIF field can be different as shown in figure 1. </w:t>
      </w:r>
      <w:r w:rsidR="00240FCB">
        <w:rPr>
          <w:rFonts w:eastAsiaTheme="minorEastAsia"/>
          <w:lang w:eastAsia="ko-KR"/>
        </w:rPr>
        <w:t xml:space="preserve">In this case, as the UE cannot extract SUL CIF first to identify which DCI format/contents are used, the UE may have to decode two DCI formats and verify/select one based on CIF value. This can increase UE complexity. </w:t>
      </w:r>
      <w:r w:rsidR="00A25CA2">
        <w:rPr>
          <w:rFonts w:eastAsiaTheme="minorEastAsia"/>
          <w:lang w:eastAsia="ko-KR"/>
        </w:rPr>
        <w:t xml:space="preserve">To address it, </w:t>
      </w:r>
      <w:r w:rsidR="00F71F4F">
        <w:rPr>
          <w:rFonts w:eastAsiaTheme="minorEastAsia"/>
          <w:lang w:eastAsia="ko-KR"/>
        </w:rPr>
        <w:t>SUL CIF field can be located in the last bit in padding bits as shown in figure 2. Similar to UL fallback DCI, the last bit can be SUL CIF field in the UL non-fallback DCI.</w:t>
      </w:r>
      <w:r w:rsidR="00240FCB">
        <w:rPr>
          <w:rFonts w:eastAsiaTheme="minorEastAsia"/>
          <w:lang w:eastAsia="ko-KR"/>
        </w:rPr>
        <w:t xml:space="preserve"> As the DCI size including padding is same between UL grants for UL and SUL, the UE can extract SUL CIF first, then map DCI format/contents based on either carrier. </w:t>
      </w:r>
    </w:p>
    <w:p w14:paraId="786136BC" w14:textId="2E82A090" w:rsidR="00A25CA2" w:rsidRDefault="00A25CA2" w:rsidP="00A25CA2">
      <w:pPr>
        <w:ind w:left="0" w:firstLine="0"/>
        <w:jc w:val="center"/>
        <w:rPr>
          <w:rFonts w:eastAsiaTheme="minorEastAsia"/>
          <w:lang w:eastAsia="ko-KR"/>
        </w:rPr>
      </w:pPr>
      <w:r w:rsidRPr="00A25CA2">
        <w:rPr>
          <w:noProof/>
          <w:lang w:val="en-US" w:eastAsia="ko-KR"/>
        </w:rPr>
        <w:lastRenderedPageBreak/>
        <w:drawing>
          <wp:inline distT="0" distB="0" distL="0" distR="0" wp14:anchorId="6D0E342B" wp14:editId="6663E1F0">
            <wp:extent cx="2500312" cy="1050186"/>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16534" cy="1056999"/>
                    </a:xfrm>
                    <a:prstGeom prst="rect">
                      <a:avLst/>
                    </a:prstGeom>
                    <a:noFill/>
                    <a:ln>
                      <a:noFill/>
                    </a:ln>
                  </pic:spPr>
                </pic:pic>
              </a:graphicData>
            </a:graphic>
          </wp:inline>
        </w:drawing>
      </w:r>
    </w:p>
    <w:p w14:paraId="20DFA448" w14:textId="26600698" w:rsidR="00A25CA2" w:rsidRDefault="00A25CA2" w:rsidP="00A25CA2">
      <w:pPr>
        <w:ind w:left="0" w:firstLine="0"/>
        <w:jc w:val="center"/>
        <w:rPr>
          <w:rFonts w:eastAsiaTheme="minorEastAsia"/>
          <w:lang w:eastAsia="ko-KR"/>
        </w:rPr>
      </w:pPr>
      <w:r>
        <w:rPr>
          <w:rFonts w:eastAsiaTheme="minorEastAsia" w:hint="eastAsia"/>
          <w:lang w:eastAsia="ko-KR"/>
        </w:rPr>
        <w:t xml:space="preserve">Figure 1. Non adjustment of </w:t>
      </w:r>
      <w:r>
        <w:rPr>
          <w:rFonts w:eastAsiaTheme="minorEastAsia"/>
          <w:lang w:eastAsia="ko-KR"/>
        </w:rPr>
        <w:t xml:space="preserve">the location of </w:t>
      </w:r>
      <w:r>
        <w:rPr>
          <w:rFonts w:eastAsiaTheme="minorEastAsia" w:hint="eastAsia"/>
          <w:lang w:eastAsia="ko-KR"/>
        </w:rPr>
        <w:t>SUL CIF field</w:t>
      </w:r>
      <w:r>
        <w:rPr>
          <w:rFonts w:eastAsiaTheme="minorEastAsia"/>
          <w:lang w:eastAsia="ko-KR"/>
        </w:rPr>
        <w:t xml:space="preserve"> between UL and SUL</w:t>
      </w:r>
    </w:p>
    <w:p w14:paraId="447DC554" w14:textId="0F9D70B2" w:rsidR="00A25CA2" w:rsidRDefault="00A25CA2" w:rsidP="00A25CA2">
      <w:pPr>
        <w:ind w:left="0" w:firstLine="0"/>
        <w:jc w:val="center"/>
        <w:rPr>
          <w:rFonts w:eastAsiaTheme="minorEastAsia"/>
          <w:lang w:eastAsia="ko-KR"/>
        </w:rPr>
      </w:pPr>
      <w:r w:rsidRPr="00A25CA2">
        <w:rPr>
          <w:noProof/>
          <w:lang w:val="en-US" w:eastAsia="ko-KR"/>
        </w:rPr>
        <w:drawing>
          <wp:inline distT="0" distB="0" distL="0" distR="0" wp14:anchorId="7D69663F" wp14:editId="62E6A94D">
            <wp:extent cx="2490732" cy="1046162"/>
            <wp:effectExtent l="0" t="0" r="5080" b="190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49049" cy="1070656"/>
                    </a:xfrm>
                    <a:prstGeom prst="rect">
                      <a:avLst/>
                    </a:prstGeom>
                    <a:noFill/>
                    <a:ln>
                      <a:noFill/>
                    </a:ln>
                  </pic:spPr>
                </pic:pic>
              </a:graphicData>
            </a:graphic>
          </wp:inline>
        </w:drawing>
      </w:r>
    </w:p>
    <w:p w14:paraId="45F9D673" w14:textId="79660DD0" w:rsidR="00A25CA2" w:rsidRDefault="00A25CA2" w:rsidP="00A25CA2">
      <w:pPr>
        <w:ind w:left="0" w:firstLine="0"/>
        <w:jc w:val="center"/>
        <w:rPr>
          <w:rFonts w:eastAsiaTheme="minorEastAsia"/>
          <w:lang w:eastAsia="ko-KR"/>
        </w:rPr>
      </w:pPr>
      <w:r>
        <w:rPr>
          <w:rFonts w:eastAsiaTheme="minorEastAsia" w:hint="eastAsia"/>
          <w:lang w:eastAsia="ko-KR"/>
        </w:rPr>
        <w:t>Figure 2. Adjustment of the location of SUL CIF field between UL and SUL</w:t>
      </w:r>
    </w:p>
    <w:p w14:paraId="4CE9B50F" w14:textId="0D6D01EB" w:rsidR="00A25CA2" w:rsidRDefault="00F71F4F" w:rsidP="000C0641">
      <w:pPr>
        <w:ind w:left="0" w:firstLine="0"/>
        <w:rPr>
          <w:rFonts w:eastAsiaTheme="minorEastAsia"/>
          <w:b/>
          <w:i/>
          <w:lang w:eastAsia="ko-KR"/>
        </w:rPr>
      </w:pPr>
      <w:r>
        <w:rPr>
          <w:rFonts w:eastAsiaTheme="minorEastAsia"/>
          <w:b/>
          <w:i/>
          <w:lang w:eastAsia="ko-KR"/>
        </w:rPr>
        <w:t>Proposal 2</w:t>
      </w:r>
      <w:r w:rsidRPr="00F1061E">
        <w:rPr>
          <w:rFonts w:eastAsiaTheme="minorEastAsia"/>
          <w:b/>
          <w:i/>
          <w:lang w:eastAsia="ko-KR"/>
        </w:rPr>
        <w:t xml:space="preserve">: </w:t>
      </w:r>
      <w:r>
        <w:rPr>
          <w:rFonts w:eastAsiaTheme="minorEastAsia"/>
          <w:b/>
          <w:i/>
          <w:lang w:eastAsia="ko-KR"/>
        </w:rPr>
        <w:t xml:space="preserve">In </w:t>
      </w:r>
      <w:r w:rsidR="00CC58C7">
        <w:rPr>
          <w:rFonts w:eastAsiaTheme="minorEastAsia"/>
          <w:b/>
          <w:i/>
          <w:lang w:eastAsia="ko-KR"/>
        </w:rPr>
        <w:t xml:space="preserve">UL </w:t>
      </w:r>
      <w:r>
        <w:rPr>
          <w:rFonts w:eastAsiaTheme="minorEastAsia"/>
          <w:b/>
          <w:i/>
          <w:lang w:eastAsia="ko-KR"/>
        </w:rPr>
        <w:t>fallback/non-fallback DCI, SUL CIF field is located in the last bit of padding bits.</w:t>
      </w:r>
    </w:p>
    <w:p w14:paraId="72316D46" w14:textId="30F8299C" w:rsidR="003C32D4" w:rsidRDefault="003C32D4" w:rsidP="003C32D4">
      <w:pPr>
        <w:ind w:left="0" w:firstLine="0"/>
        <w:rPr>
          <w:rFonts w:eastAsiaTheme="minorEastAsia"/>
          <w:lang w:eastAsia="ko-KR"/>
        </w:rPr>
      </w:pPr>
      <w:r>
        <w:rPr>
          <w:rFonts w:eastAsiaTheme="minorEastAsia" w:hint="eastAsia"/>
          <w:lang w:eastAsia="ko-KR"/>
        </w:rPr>
        <w:t xml:space="preserve">Another approach to avoid this issue is to align DCI field size of UL grants for UL and SUL. </w:t>
      </w:r>
      <w:r>
        <w:rPr>
          <w:rFonts w:eastAsiaTheme="minorEastAsia"/>
          <w:lang w:eastAsia="ko-KR"/>
        </w:rPr>
        <w:t xml:space="preserve">Given different bandwidth between UL and SUL, this would require a mechanism to align frequency domain RA field sizes at least. To align RA field size and also align between DCI format 0_0 and format 1_0, we can consider the followings. </w:t>
      </w:r>
    </w:p>
    <w:p w14:paraId="3B6118D8" w14:textId="45E1AAB8" w:rsidR="003C32D4" w:rsidRPr="00626B87" w:rsidRDefault="003C32D4" w:rsidP="003C32D4">
      <w:pPr>
        <w:ind w:left="0" w:firstLine="0"/>
        <w:rPr>
          <w:rFonts w:eastAsiaTheme="minorEastAsia"/>
          <w:lang w:eastAsia="ko-KR"/>
        </w:rPr>
      </w:pPr>
      <w:r w:rsidRPr="00626B87">
        <w:rPr>
          <w:rFonts w:eastAsiaTheme="minorEastAsia"/>
          <w:lang w:eastAsia="ko-KR"/>
        </w:rPr>
        <w:t xml:space="preserve">When size of format 1_0 &gt; </w:t>
      </w:r>
      <w:r w:rsidR="008225B8">
        <w:rPr>
          <w:rFonts w:eastAsiaTheme="minorEastAsia"/>
          <w:lang w:eastAsia="ko-KR"/>
        </w:rPr>
        <w:t xml:space="preserve">size of </w:t>
      </w:r>
      <w:r w:rsidRPr="00626B87">
        <w:rPr>
          <w:rFonts w:eastAsiaTheme="minorEastAsia"/>
          <w:lang w:eastAsia="ko-KR"/>
        </w:rPr>
        <w:t xml:space="preserve">format 0_0 assuming only non-SUL is scheduled, </w:t>
      </w:r>
    </w:p>
    <w:p w14:paraId="1702E1C6" w14:textId="09F1650D" w:rsidR="003C32D4" w:rsidRPr="00626B87" w:rsidRDefault="003C32D4" w:rsidP="00DC7E80">
      <w:pPr>
        <w:pStyle w:val="ad"/>
        <w:numPr>
          <w:ilvl w:val="0"/>
          <w:numId w:val="25"/>
        </w:numPr>
        <w:ind w:leftChars="0"/>
        <w:rPr>
          <w:rFonts w:eastAsiaTheme="minorEastAsia"/>
        </w:rPr>
      </w:pPr>
      <w:r w:rsidRPr="00626B87">
        <w:rPr>
          <w:rFonts w:ascii="Times New Roman" w:eastAsiaTheme="minorEastAsia" w:hAnsi="Times New Roman" w:cs="Times New Roman"/>
        </w:rPr>
        <w:t>Add 1 bit SUL CIF</w:t>
      </w:r>
    </w:p>
    <w:p w14:paraId="22509F06" w14:textId="4DCCB46E" w:rsidR="003C32D4" w:rsidRPr="00626B87" w:rsidRDefault="003C32D4" w:rsidP="00DC7E80">
      <w:pPr>
        <w:pStyle w:val="ad"/>
        <w:numPr>
          <w:ilvl w:val="0"/>
          <w:numId w:val="25"/>
        </w:numPr>
        <w:ind w:leftChars="0"/>
        <w:rPr>
          <w:rFonts w:eastAsiaTheme="minorEastAsia"/>
        </w:rPr>
      </w:pPr>
      <w:r w:rsidRPr="00626B87">
        <w:rPr>
          <w:rFonts w:ascii="Times New Roman" w:eastAsiaTheme="minorEastAsia" w:hAnsi="Times New Roman" w:cs="Times New Roman"/>
        </w:rPr>
        <w:t>K = size of (format 1_0) – size of (format 0_0) -1</w:t>
      </w:r>
    </w:p>
    <w:p w14:paraId="695DC7F3" w14:textId="6A5A786D" w:rsidR="003C32D4" w:rsidRPr="00626B87" w:rsidRDefault="003C32D4" w:rsidP="00DC7E80">
      <w:pPr>
        <w:pStyle w:val="ad"/>
        <w:numPr>
          <w:ilvl w:val="0"/>
          <w:numId w:val="25"/>
        </w:numPr>
        <w:ind w:leftChars="0"/>
        <w:rPr>
          <w:rFonts w:eastAsiaTheme="minorEastAsia"/>
        </w:rPr>
      </w:pPr>
      <w:r w:rsidRPr="00626B87">
        <w:rPr>
          <w:rFonts w:ascii="Times New Roman" w:eastAsiaTheme="minorEastAsia" w:hAnsi="Times New Roman" w:cs="Times New Roman"/>
        </w:rPr>
        <w:t xml:space="preserve">RA field size of format 0_0 can be defined as min (RA field size of format 0_0 assuming only non-SUL + K, max {RA field size of format 0_0 for non-SUL, RA field size of format 0_0 for SUL}). </w:t>
      </w:r>
    </w:p>
    <w:p w14:paraId="3CAE4CD7" w14:textId="33567FB7" w:rsidR="003C32D4" w:rsidRPr="00626B87" w:rsidRDefault="003C32D4" w:rsidP="00DC7E80">
      <w:pPr>
        <w:pStyle w:val="ad"/>
        <w:numPr>
          <w:ilvl w:val="1"/>
          <w:numId w:val="25"/>
        </w:numPr>
        <w:ind w:leftChars="0"/>
        <w:rPr>
          <w:rFonts w:eastAsiaTheme="minorEastAsia"/>
        </w:rPr>
      </w:pPr>
      <w:r w:rsidRPr="00626B87">
        <w:rPr>
          <w:rFonts w:ascii="Times New Roman" w:eastAsiaTheme="minorEastAsia" w:hAnsi="Times New Roman" w:cs="Times New Roman"/>
        </w:rPr>
        <w:t xml:space="preserve">In other words, the total number of DCI size would not exceed DCI format 1_0, and add a few more bits on RA field if SUL requires larger RA field size. </w:t>
      </w:r>
    </w:p>
    <w:p w14:paraId="186E5B50" w14:textId="05F4F044" w:rsidR="003C32D4" w:rsidRPr="00DC7E80" w:rsidRDefault="003C32D4" w:rsidP="00DC7E80">
      <w:pPr>
        <w:ind w:left="0" w:firstLine="0"/>
        <w:rPr>
          <w:rFonts w:eastAsiaTheme="minorEastAsia"/>
        </w:rPr>
      </w:pPr>
      <w:r w:rsidRPr="00626B87">
        <w:rPr>
          <w:rFonts w:eastAsiaTheme="minorEastAsia"/>
          <w:b/>
          <w:i/>
          <w:lang w:eastAsia="ko-KR"/>
        </w:rPr>
        <w:t xml:space="preserve">Proposal </w:t>
      </w:r>
      <w:r w:rsidR="004139D0" w:rsidRPr="00626B87">
        <w:rPr>
          <w:rFonts w:eastAsiaTheme="minorEastAsia"/>
          <w:b/>
          <w:i/>
          <w:lang w:eastAsia="ko-KR"/>
        </w:rPr>
        <w:t>3</w:t>
      </w:r>
      <w:r w:rsidRPr="00626B87">
        <w:rPr>
          <w:rFonts w:eastAsiaTheme="minorEastAsia"/>
          <w:b/>
          <w:i/>
          <w:lang w:eastAsia="ko-KR"/>
        </w:rPr>
        <w:t>: Alternatively, DCI fields of DCI format 0_0 for UL and SUL can be aligned in terms of each field’s size. The size of RA field can be determined in consideration of size of DCI format 1_0 and necessary RA field sizes of UL and SUL</w:t>
      </w:r>
      <w:r w:rsidR="00DC7E80">
        <w:rPr>
          <w:rFonts w:eastAsiaTheme="minorEastAsia"/>
          <w:b/>
          <w:i/>
          <w:lang w:eastAsia="ko-KR"/>
        </w:rPr>
        <w:t>.</w:t>
      </w:r>
    </w:p>
    <w:p w14:paraId="5111924B" w14:textId="0F8B9B85" w:rsidR="000C3070" w:rsidRDefault="00F71F4F" w:rsidP="000C3070">
      <w:pPr>
        <w:pStyle w:val="1"/>
        <w:numPr>
          <w:ilvl w:val="1"/>
          <w:numId w:val="2"/>
        </w:numPr>
        <w:spacing w:after="0"/>
        <w:rPr>
          <w:rFonts w:eastAsiaTheme="minorEastAsia" w:cs="Arial"/>
          <w:b/>
          <w:szCs w:val="28"/>
          <w:lang w:eastAsia="ko-KR"/>
        </w:rPr>
      </w:pPr>
      <w:r>
        <w:rPr>
          <w:rFonts w:eastAsiaTheme="minorEastAsia" w:cs="Arial"/>
          <w:b/>
          <w:szCs w:val="28"/>
          <w:lang w:eastAsia="ko-KR"/>
        </w:rPr>
        <w:t>HARQ-ACK transmission in SUL</w:t>
      </w:r>
    </w:p>
    <w:p w14:paraId="4EE6D342" w14:textId="20B21E85" w:rsidR="00C22D06" w:rsidRDefault="00F71F4F" w:rsidP="000C0641">
      <w:pPr>
        <w:ind w:left="0" w:firstLine="0"/>
        <w:rPr>
          <w:rFonts w:eastAsiaTheme="minorEastAsia"/>
          <w:lang w:eastAsia="ko-KR"/>
        </w:rPr>
      </w:pPr>
      <w:r>
        <w:rPr>
          <w:rFonts w:eastAsiaTheme="minorEastAsia" w:hint="eastAsia"/>
          <w:lang w:eastAsia="ko-KR"/>
        </w:rPr>
        <w:t xml:space="preserve">In RAN1#91 meeting, </w:t>
      </w:r>
      <w:r>
        <w:rPr>
          <w:rFonts w:eastAsiaTheme="minorEastAsia"/>
          <w:lang w:eastAsia="ko-KR"/>
        </w:rPr>
        <w:t>it is agreed that if UL BWP is changed between DL assignment timing and HARQ-ACK transmission timing, HARQ-ACK is not transmitted. The reason is HARQ-ACK timing can be on the switching time to change BWP. However, in the SUL,</w:t>
      </w:r>
      <w:r w:rsidR="004B1CF4">
        <w:rPr>
          <w:rFonts w:eastAsiaTheme="minorEastAsia"/>
          <w:lang w:eastAsia="ko-KR"/>
        </w:rPr>
        <w:t xml:space="preserve"> although BWP of SUL is changed, if HARQ-ACK is piggybacked on the PUSCH in the UL, it can be transmitted regardless of SUL BWP. Thus, HARQ-ACK transmission piggybacked on the PUSCH should be allowed although the BWP of PUCCH carrier is changed when PUCCH and PUSCH carriers are different.</w:t>
      </w:r>
      <w:r w:rsidR="007A3BDD">
        <w:rPr>
          <w:rFonts w:eastAsiaTheme="minorEastAsia"/>
          <w:lang w:eastAsia="ko-KR"/>
        </w:rPr>
        <w:t xml:space="preserve"> </w:t>
      </w:r>
      <w:r w:rsidR="007A3BDD">
        <w:rPr>
          <w:rFonts w:eastAsiaTheme="minorEastAsia" w:hint="eastAsia"/>
          <w:lang w:eastAsia="ko-KR"/>
        </w:rPr>
        <w:t>F</w:t>
      </w:r>
      <w:r w:rsidR="007A3BDD">
        <w:rPr>
          <w:rFonts w:eastAsiaTheme="minorEastAsia"/>
          <w:lang w:eastAsia="ko-KR"/>
        </w:rPr>
        <w:t>urthermore, as mentioned in our companion contribution [</w:t>
      </w:r>
      <w:r w:rsidR="009013FA">
        <w:rPr>
          <w:rFonts w:eastAsiaTheme="minorEastAsia"/>
          <w:lang w:eastAsia="ko-KR"/>
        </w:rPr>
        <w:t>1</w:t>
      </w:r>
      <w:r w:rsidR="007A3BDD">
        <w:rPr>
          <w:rFonts w:eastAsiaTheme="minorEastAsia"/>
          <w:lang w:eastAsia="ko-KR"/>
        </w:rPr>
        <w:t xml:space="preserve">], PUCCH should be able to be transmitted if UL BWP containing PUCCH resource would not be changed. </w:t>
      </w:r>
    </w:p>
    <w:p w14:paraId="2611B444" w14:textId="6C49A889" w:rsidR="004B1CF4" w:rsidRPr="00F71F4F" w:rsidRDefault="004B1CF4" w:rsidP="004B1CF4">
      <w:pPr>
        <w:ind w:left="0" w:firstLine="0"/>
        <w:rPr>
          <w:rFonts w:eastAsiaTheme="minorEastAsia"/>
          <w:lang w:eastAsia="ko-KR"/>
        </w:rPr>
      </w:pPr>
      <w:r>
        <w:rPr>
          <w:rFonts w:eastAsiaTheme="minorEastAsia"/>
          <w:b/>
          <w:i/>
          <w:lang w:eastAsia="ko-KR"/>
        </w:rPr>
        <w:lastRenderedPageBreak/>
        <w:t xml:space="preserve">Proposal </w:t>
      </w:r>
      <w:r w:rsidR="009013FA">
        <w:rPr>
          <w:rFonts w:eastAsiaTheme="minorEastAsia"/>
          <w:b/>
          <w:i/>
          <w:lang w:eastAsia="ko-KR"/>
        </w:rPr>
        <w:t>4</w:t>
      </w:r>
      <w:r w:rsidRPr="00F1061E">
        <w:rPr>
          <w:rFonts w:eastAsiaTheme="minorEastAsia"/>
          <w:b/>
          <w:i/>
          <w:lang w:eastAsia="ko-KR"/>
        </w:rPr>
        <w:t>:</w:t>
      </w:r>
      <w:r w:rsidRPr="004B1CF4">
        <w:rPr>
          <w:rFonts w:eastAsiaTheme="minorEastAsia"/>
          <w:b/>
          <w:i/>
          <w:lang w:eastAsia="ko-KR"/>
        </w:rPr>
        <w:t xml:space="preserve"> HARQ-ACK transmission piggybacked on the PUSCH </w:t>
      </w:r>
      <w:r>
        <w:rPr>
          <w:rFonts w:eastAsiaTheme="minorEastAsia"/>
          <w:b/>
          <w:i/>
          <w:lang w:eastAsia="ko-KR"/>
        </w:rPr>
        <w:t>is</w:t>
      </w:r>
      <w:r w:rsidRPr="004B1CF4">
        <w:rPr>
          <w:rFonts w:eastAsiaTheme="minorEastAsia"/>
          <w:b/>
          <w:i/>
          <w:lang w:eastAsia="ko-KR"/>
        </w:rPr>
        <w:t xml:space="preserve"> allowed although the BWP of PUCCH carrier is changed when PUCCH and PUSCH carriers are different.</w:t>
      </w:r>
    </w:p>
    <w:p w14:paraId="7BEC63D5" w14:textId="4707E93C" w:rsidR="004B1CF4" w:rsidRDefault="003F4439" w:rsidP="004B1CF4">
      <w:pPr>
        <w:pStyle w:val="1"/>
        <w:numPr>
          <w:ilvl w:val="1"/>
          <w:numId w:val="2"/>
        </w:numPr>
        <w:spacing w:after="0"/>
        <w:rPr>
          <w:rFonts w:eastAsiaTheme="minorEastAsia" w:cs="Arial"/>
          <w:b/>
          <w:szCs w:val="28"/>
          <w:lang w:eastAsia="ko-KR"/>
        </w:rPr>
      </w:pPr>
      <w:r>
        <w:rPr>
          <w:rFonts w:eastAsiaTheme="minorEastAsia" w:cs="Arial"/>
          <w:b/>
          <w:szCs w:val="28"/>
          <w:lang w:eastAsia="ko-KR"/>
        </w:rPr>
        <w:t>LTE transmission in UpPTS for DC</w:t>
      </w:r>
    </w:p>
    <w:p w14:paraId="5D1AAB36" w14:textId="60D36FE7" w:rsidR="0082600B" w:rsidRDefault="003F4439" w:rsidP="00CD62C9">
      <w:pPr>
        <w:ind w:left="0" w:firstLine="0"/>
        <w:rPr>
          <w:lang w:val="en-US" w:eastAsia="ja-JP"/>
        </w:rPr>
      </w:pPr>
      <w:r>
        <w:rPr>
          <w:rFonts w:eastAsiaTheme="minorEastAsia"/>
          <w:lang w:eastAsia="ko-KR"/>
        </w:rPr>
        <w:t>In this subsection, we clarify that there is no LTE transmission in UpPTS when configuring case 1 in single UL dual connectivity. In RAN1#</w:t>
      </w:r>
      <w:r w:rsidR="00295875">
        <w:rPr>
          <w:rFonts w:eastAsiaTheme="minorEastAsia"/>
          <w:lang w:eastAsia="ko-KR"/>
        </w:rPr>
        <w:t xml:space="preserve">90 meeting, it is agreed in single UL DC that when configuring case 1, </w:t>
      </w:r>
      <w:r w:rsidR="00295875" w:rsidRPr="0053206B">
        <w:rPr>
          <w:lang w:val="en-US" w:eastAsia="ja-JP"/>
        </w:rPr>
        <w:t>DL-reference UL/DL configuration defined for LTE-FDD-SCell in LTE-TDD-FDD CA with LTE-TDD-PCell</w:t>
      </w:r>
      <w:r w:rsidR="00295875">
        <w:rPr>
          <w:lang w:val="en-US" w:eastAsia="ja-JP"/>
        </w:rPr>
        <w:t>. For DL-reference UL/DL configuration, table 1 is specified in 10.1.3A in [</w:t>
      </w:r>
      <w:r w:rsidR="009013FA">
        <w:rPr>
          <w:lang w:val="en-US" w:eastAsia="ja-JP"/>
        </w:rPr>
        <w:t>2</w:t>
      </w:r>
      <w:r w:rsidR="00295875">
        <w:rPr>
          <w:lang w:val="en-US" w:eastAsia="ja-JP"/>
        </w:rPr>
        <w:t xml:space="preserve">]. In this table, when DL grant is transmitted in n-K slot and HARQ timing is n slot, the K value is defined. In this table, HARQ-ACK transmission is not specified in UpPTS. </w:t>
      </w:r>
      <w:r w:rsidR="005B2595">
        <w:rPr>
          <w:lang w:val="en-US" w:eastAsia="ja-JP"/>
        </w:rPr>
        <w:t>Thus, it can be clarified that when TDM between LTE and NR is used</w:t>
      </w:r>
      <w:r w:rsidR="00CC58C7">
        <w:rPr>
          <w:lang w:val="en-US" w:eastAsia="ja-JP"/>
        </w:rPr>
        <w:t xml:space="preserve"> with case 1</w:t>
      </w:r>
      <w:r w:rsidR="005B2595">
        <w:rPr>
          <w:lang w:val="en-US" w:eastAsia="ja-JP"/>
        </w:rPr>
        <w:t>, TDM at subframe level is used at least when sTTI is not configured in LTE. So, we propose to change the current description in 38.213 to reflect subframe-level TDM between NR and LTE</w:t>
      </w:r>
      <w:r w:rsidR="00CC58C7">
        <w:rPr>
          <w:lang w:val="en-US" w:eastAsia="ja-JP"/>
        </w:rPr>
        <w:t xml:space="preserve"> when configuring case 1 in single UL dual connectivity</w:t>
      </w:r>
      <w:r w:rsidR="005B2595">
        <w:rPr>
          <w:lang w:val="en-US" w:eastAsia="ja-JP"/>
        </w:rPr>
        <w:t xml:space="preserve">. </w:t>
      </w:r>
    </w:p>
    <w:p w14:paraId="3EB6F30A" w14:textId="59EFF91F" w:rsidR="00295875" w:rsidRPr="00295875" w:rsidRDefault="00295875" w:rsidP="00295875">
      <w:pPr>
        <w:keepNext/>
        <w:keepLines/>
        <w:overflowPunct w:val="0"/>
        <w:autoSpaceDE w:val="0"/>
        <w:autoSpaceDN w:val="0"/>
        <w:adjustRightInd w:val="0"/>
        <w:spacing w:line="240" w:lineRule="auto"/>
        <w:ind w:left="0" w:firstLine="0"/>
        <w:jc w:val="center"/>
        <w:textAlignment w:val="baseline"/>
        <w:rPr>
          <w:rFonts w:ascii="Arial" w:eastAsia="Times New Roman" w:hAnsi="Arial"/>
          <w:b/>
          <w:lang w:val="en-US" w:eastAsia="en-GB"/>
        </w:rPr>
      </w:pPr>
      <w:r w:rsidRPr="00295875">
        <w:rPr>
          <w:rFonts w:ascii="Arial" w:eastAsia="Times New Roman" w:hAnsi="Arial"/>
          <w:b/>
          <w:lang w:eastAsia="en-GB"/>
        </w:rPr>
        <w:t xml:space="preserve">Table 1: Downlink association set </w:t>
      </w:r>
      <w:r w:rsidRPr="00295875">
        <w:rPr>
          <w:rFonts w:ascii="Arial" w:eastAsia="Times New Roman" w:hAnsi="Arial"/>
          <w:b/>
          <w:noProof/>
          <w:position w:val="-10"/>
          <w:sz w:val="19"/>
          <w:szCs w:val="19"/>
          <w:lang w:val="en-US" w:eastAsia="ko-KR"/>
        </w:rPr>
        <w:drawing>
          <wp:inline distT="0" distB="0" distL="0" distR="0" wp14:anchorId="18F4DFA3" wp14:editId="50BDC114">
            <wp:extent cx="171450" cy="180975"/>
            <wp:effectExtent l="0" t="0" r="0"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95875">
        <w:rPr>
          <w:rFonts w:ascii="Arial" w:eastAsia="Times New Roman" w:hAnsi="Arial"/>
          <w:b/>
          <w:i/>
          <w:iCs/>
          <w:lang w:eastAsia="en-GB"/>
        </w:rPr>
        <w:t xml:space="preserve">: </w:t>
      </w:r>
      <w:r w:rsidRPr="00295875">
        <w:rPr>
          <w:rFonts w:ascii="Arial" w:eastAsia="Times New Roman" w:hAnsi="Arial"/>
          <w:b/>
          <w:iCs/>
          <w:noProof/>
          <w:position w:val="-12"/>
          <w:sz w:val="19"/>
          <w:szCs w:val="19"/>
          <w:lang w:val="en-US" w:eastAsia="ko-KR"/>
        </w:rPr>
        <w:drawing>
          <wp:inline distT="0" distB="0" distL="0" distR="0" wp14:anchorId="053433E1" wp14:editId="4BBB90D9">
            <wp:extent cx="838200" cy="214630"/>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38200" cy="214630"/>
                    </a:xfrm>
                    <a:prstGeom prst="rect">
                      <a:avLst/>
                    </a:prstGeom>
                    <a:noFill/>
                    <a:ln>
                      <a:noFill/>
                    </a:ln>
                  </pic:spPr>
                </pic:pic>
              </a:graphicData>
            </a:graphic>
          </wp:inline>
        </w:drawing>
      </w:r>
      <w:r w:rsidRPr="00295875">
        <w:rPr>
          <w:rFonts w:ascii="Arial" w:eastAsia="Times New Roman" w:hAnsi="Arial"/>
          <w:b/>
          <w:lang w:eastAsia="en-GB"/>
        </w:rPr>
        <w:t xml:space="preserve"> for </w:t>
      </w:r>
      <w:r w:rsidRPr="00295875">
        <w:rPr>
          <w:rFonts w:ascii="Arial" w:eastAsia="Times New Roman" w:hAnsi="Arial"/>
          <w:b/>
          <w:lang w:val="en-US" w:eastAsia="en-GB"/>
        </w:rPr>
        <w:t>F</w:t>
      </w:r>
      <w:r w:rsidRPr="00295875">
        <w:rPr>
          <w:rFonts w:ascii="Arial" w:eastAsia="Times New Roman" w:hAnsi="Arial"/>
          <w:b/>
          <w:lang w:eastAsia="en-GB"/>
        </w:rPr>
        <w:t>DD</w:t>
      </w:r>
      <w:r w:rsidRPr="00295875">
        <w:rPr>
          <w:rFonts w:ascii="Arial" w:eastAsia="Times New Roman" w:hAnsi="Arial"/>
          <w:b/>
          <w:lang w:val="en-US" w:eastAsia="en-GB"/>
        </w:rPr>
        <w:t xml:space="preserve">-TDD and </w:t>
      </w:r>
      <w:r w:rsidRPr="00295875">
        <w:rPr>
          <w:rFonts w:ascii="Arial" w:eastAsia="Times New Roman" w:hAnsi="Arial"/>
          <w:b/>
          <w:lang w:eastAsia="en-GB"/>
        </w:rPr>
        <w:t>serving cell frame structure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7"/>
        <w:gridCol w:w="317"/>
        <w:gridCol w:w="317"/>
        <w:gridCol w:w="2518"/>
        <w:gridCol w:w="917"/>
        <w:gridCol w:w="517"/>
        <w:gridCol w:w="317"/>
        <w:gridCol w:w="317"/>
        <w:gridCol w:w="1117"/>
        <w:gridCol w:w="717"/>
        <w:gridCol w:w="317"/>
      </w:tblGrid>
      <w:tr w:rsidR="00295875" w:rsidRPr="00295875" w14:paraId="426D6FA9" w14:textId="77777777" w:rsidTr="00FC01CB">
        <w:trPr>
          <w:cantSplit/>
          <w:jc w:val="center"/>
        </w:trPr>
        <w:tc>
          <w:tcPr>
            <w:tcW w:w="0" w:type="auto"/>
            <w:vMerge w:val="restart"/>
            <w:shd w:val="clear" w:color="auto" w:fill="E0E0E0"/>
            <w:vAlign w:val="center"/>
          </w:tcPr>
          <w:p w14:paraId="0B96983C" w14:textId="77777777" w:rsidR="00295875" w:rsidRPr="00295875" w:rsidRDefault="00295875" w:rsidP="00295875">
            <w:pPr>
              <w:keepNext/>
              <w:keepLines/>
              <w:overflowPunct w:val="0"/>
              <w:autoSpaceDE w:val="0"/>
              <w:autoSpaceDN w:val="0"/>
              <w:adjustRightInd w:val="0"/>
              <w:spacing w:before="0" w:after="0" w:line="240" w:lineRule="auto"/>
              <w:ind w:left="0" w:firstLine="0"/>
              <w:jc w:val="center"/>
              <w:textAlignment w:val="baseline"/>
              <w:rPr>
                <w:rFonts w:ascii="Arial" w:eastAsia="Times New Roman" w:hAnsi="Arial"/>
                <w:b/>
                <w:sz w:val="18"/>
                <w:lang w:eastAsia="en-GB"/>
              </w:rPr>
            </w:pPr>
            <w:r w:rsidRPr="00295875">
              <w:rPr>
                <w:rFonts w:ascii="Arial" w:eastAsia="Times New Roman" w:hAnsi="Arial"/>
                <w:b/>
                <w:sz w:val="18"/>
                <w:lang w:eastAsia="en-GB"/>
              </w:rPr>
              <w:t>DL-reference UL/DL</w:t>
            </w:r>
          </w:p>
          <w:p w14:paraId="2B5AE1DB" w14:textId="77777777" w:rsidR="00295875" w:rsidRPr="00295875" w:rsidRDefault="00295875" w:rsidP="00295875">
            <w:pPr>
              <w:keepNext/>
              <w:keepLines/>
              <w:overflowPunct w:val="0"/>
              <w:autoSpaceDE w:val="0"/>
              <w:autoSpaceDN w:val="0"/>
              <w:adjustRightInd w:val="0"/>
              <w:spacing w:before="0" w:after="0" w:line="240" w:lineRule="auto"/>
              <w:ind w:left="0" w:firstLine="0"/>
              <w:jc w:val="center"/>
              <w:textAlignment w:val="baseline"/>
              <w:rPr>
                <w:rFonts w:ascii="Arial" w:eastAsia="Times New Roman" w:hAnsi="Arial"/>
                <w:b/>
                <w:sz w:val="18"/>
                <w:lang w:eastAsia="en-GB"/>
              </w:rPr>
            </w:pPr>
            <w:r w:rsidRPr="00295875">
              <w:rPr>
                <w:rFonts w:ascii="Arial" w:eastAsia="Times New Roman" w:hAnsi="Arial"/>
                <w:b/>
                <w:sz w:val="18"/>
                <w:lang w:eastAsia="en-GB"/>
              </w:rPr>
              <w:t>Configuration</w:t>
            </w:r>
          </w:p>
        </w:tc>
        <w:tc>
          <w:tcPr>
            <w:tcW w:w="0" w:type="auto"/>
            <w:gridSpan w:val="10"/>
            <w:shd w:val="clear" w:color="auto" w:fill="E0E0E0"/>
            <w:vAlign w:val="center"/>
          </w:tcPr>
          <w:p w14:paraId="589760E7" w14:textId="77777777" w:rsidR="00295875" w:rsidRPr="00295875" w:rsidRDefault="00295875" w:rsidP="00295875">
            <w:pPr>
              <w:keepNext/>
              <w:keepLines/>
              <w:overflowPunct w:val="0"/>
              <w:autoSpaceDE w:val="0"/>
              <w:autoSpaceDN w:val="0"/>
              <w:adjustRightInd w:val="0"/>
              <w:spacing w:before="0" w:after="0" w:line="240" w:lineRule="auto"/>
              <w:ind w:left="0" w:firstLine="0"/>
              <w:jc w:val="center"/>
              <w:textAlignment w:val="baseline"/>
              <w:rPr>
                <w:rFonts w:ascii="Arial" w:eastAsia="Times New Roman" w:hAnsi="Arial"/>
                <w:b/>
                <w:i/>
                <w:iCs/>
                <w:sz w:val="18"/>
                <w:lang w:eastAsia="en-GB"/>
              </w:rPr>
            </w:pPr>
            <w:r w:rsidRPr="00295875">
              <w:rPr>
                <w:rFonts w:ascii="Arial" w:eastAsia="Times New Roman" w:hAnsi="Arial"/>
                <w:b/>
                <w:sz w:val="18"/>
                <w:lang w:eastAsia="en-GB"/>
              </w:rPr>
              <w:t xml:space="preserve">Subframe </w:t>
            </w:r>
            <w:r w:rsidRPr="00295875">
              <w:rPr>
                <w:rFonts w:ascii="Arial" w:eastAsia="Times New Roman" w:hAnsi="Arial"/>
                <w:b/>
                <w:i/>
                <w:iCs/>
                <w:sz w:val="18"/>
                <w:lang w:eastAsia="en-GB"/>
              </w:rPr>
              <w:t>n</w:t>
            </w:r>
          </w:p>
        </w:tc>
      </w:tr>
      <w:tr w:rsidR="00295875" w:rsidRPr="00295875" w14:paraId="7B5AC5BD" w14:textId="77777777" w:rsidTr="00FC01CB">
        <w:trPr>
          <w:cantSplit/>
          <w:jc w:val="center"/>
        </w:trPr>
        <w:tc>
          <w:tcPr>
            <w:tcW w:w="0" w:type="auto"/>
            <w:vMerge/>
            <w:shd w:val="clear" w:color="auto" w:fill="E0E0E0"/>
            <w:vAlign w:val="center"/>
          </w:tcPr>
          <w:p w14:paraId="7B6175E4" w14:textId="77777777" w:rsidR="00295875" w:rsidRPr="00295875" w:rsidRDefault="00295875" w:rsidP="00295875">
            <w:pPr>
              <w:keepNext/>
              <w:keepLines/>
              <w:overflowPunct w:val="0"/>
              <w:autoSpaceDE w:val="0"/>
              <w:autoSpaceDN w:val="0"/>
              <w:adjustRightInd w:val="0"/>
              <w:spacing w:before="0" w:after="0" w:line="240" w:lineRule="auto"/>
              <w:ind w:left="0" w:firstLine="0"/>
              <w:jc w:val="center"/>
              <w:textAlignment w:val="baseline"/>
              <w:rPr>
                <w:rFonts w:ascii="Arial" w:eastAsia="Times New Roman" w:hAnsi="Arial"/>
                <w:b/>
                <w:sz w:val="18"/>
                <w:lang w:eastAsia="en-GB"/>
              </w:rPr>
            </w:pPr>
          </w:p>
        </w:tc>
        <w:tc>
          <w:tcPr>
            <w:tcW w:w="0" w:type="auto"/>
            <w:shd w:val="clear" w:color="auto" w:fill="E0E0E0"/>
            <w:vAlign w:val="center"/>
          </w:tcPr>
          <w:p w14:paraId="64F4A150" w14:textId="77777777" w:rsidR="00295875" w:rsidRPr="00295875" w:rsidRDefault="00295875" w:rsidP="00295875">
            <w:pPr>
              <w:keepNext/>
              <w:keepLines/>
              <w:overflowPunct w:val="0"/>
              <w:autoSpaceDE w:val="0"/>
              <w:autoSpaceDN w:val="0"/>
              <w:adjustRightInd w:val="0"/>
              <w:spacing w:before="0" w:after="0" w:line="240" w:lineRule="auto"/>
              <w:ind w:left="0" w:firstLine="0"/>
              <w:jc w:val="center"/>
              <w:textAlignment w:val="baseline"/>
              <w:rPr>
                <w:rFonts w:ascii="Arial" w:eastAsia="Times New Roman" w:hAnsi="Arial"/>
                <w:b/>
                <w:sz w:val="18"/>
                <w:lang w:eastAsia="en-GB"/>
              </w:rPr>
            </w:pPr>
            <w:r w:rsidRPr="00295875">
              <w:rPr>
                <w:rFonts w:ascii="Arial" w:eastAsia="Times New Roman" w:hAnsi="Arial"/>
                <w:b/>
                <w:sz w:val="18"/>
                <w:lang w:eastAsia="en-GB"/>
              </w:rPr>
              <w:t>0</w:t>
            </w:r>
          </w:p>
        </w:tc>
        <w:tc>
          <w:tcPr>
            <w:tcW w:w="0" w:type="auto"/>
            <w:shd w:val="clear" w:color="auto" w:fill="E0E0E0"/>
            <w:vAlign w:val="center"/>
          </w:tcPr>
          <w:p w14:paraId="17DD7313" w14:textId="77777777" w:rsidR="00295875" w:rsidRPr="00295875" w:rsidRDefault="00295875" w:rsidP="00295875">
            <w:pPr>
              <w:keepNext/>
              <w:keepLines/>
              <w:overflowPunct w:val="0"/>
              <w:autoSpaceDE w:val="0"/>
              <w:autoSpaceDN w:val="0"/>
              <w:adjustRightInd w:val="0"/>
              <w:spacing w:before="0" w:after="0" w:line="240" w:lineRule="auto"/>
              <w:ind w:left="0" w:firstLine="0"/>
              <w:jc w:val="center"/>
              <w:textAlignment w:val="baseline"/>
              <w:rPr>
                <w:rFonts w:ascii="Arial" w:eastAsia="Times New Roman" w:hAnsi="Arial"/>
                <w:b/>
                <w:sz w:val="18"/>
                <w:lang w:eastAsia="en-GB"/>
              </w:rPr>
            </w:pPr>
            <w:r w:rsidRPr="00295875">
              <w:rPr>
                <w:rFonts w:ascii="Arial" w:eastAsia="Times New Roman" w:hAnsi="Arial"/>
                <w:b/>
                <w:sz w:val="18"/>
                <w:lang w:eastAsia="en-GB"/>
              </w:rPr>
              <w:t>1</w:t>
            </w:r>
          </w:p>
        </w:tc>
        <w:tc>
          <w:tcPr>
            <w:tcW w:w="0" w:type="auto"/>
            <w:shd w:val="clear" w:color="auto" w:fill="E0E0E0"/>
            <w:vAlign w:val="center"/>
          </w:tcPr>
          <w:p w14:paraId="259460CB" w14:textId="77777777" w:rsidR="00295875" w:rsidRPr="00295875" w:rsidRDefault="00295875" w:rsidP="00295875">
            <w:pPr>
              <w:keepNext/>
              <w:keepLines/>
              <w:overflowPunct w:val="0"/>
              <w:autoSpaceDE w:val="0"/>
              <w:autoSpaceDN w:val="0"/>
              <w:adjustRightInd w:val="0"/>
              <w:spacing w:before="0" w:after="0" w:line="240" w:lineRule="auto"/>
              <w:ind w:left="0" w:firstLine="0"/>
              <w:jc w:val="center"/>
              <w:textAlignment w:val="baseline"/>
              <w:rPr>
                <w:rFonts w:ascii="Arial" w:eastAsia="Times New Roman" w:hAnsi="Arial"/>
                <w:b/>
                <w:sz w:val="18"/>
                <w:lang w:eastAsia="en-GB"/>
              </w:rPr>
            </w:pPr>
            <w:r w:rsidRPr="00295875">
              <w:rPr>
                <w:rFonts w:ascii="Arial" w:eastAsia="Times New Roman" w:hAnsi="Arial"/>
                <w:b/>
                <w:sz w:val="18"/>
                <w:lang w:eastAsia="en-GB"/>
              </w:rPr>
              <w:t>2</w:t>
            </w:r>
          </w:p>
        </w:tc>
        <w:tc>
          <w:tcPr>
            <w:tcW w:w="0" w:type="auto"/>
            <w:shd w:val="clear" w:color="auto" w:fill="E0E0E0"/>
            <w:vAlign w:val="center"/>
          </w:tcPr>
          <w:p w14:paraId="48520AC3" w14:textId="77777777" w:rsidR="00295875" w:rsidRPr="00295875" w:rsidRDefault="00295875" w:rsidP="00295875">
            <w:pPr>
              <w:keepNext/>
              <w:keepLines/>
              <w:overflowPunct w:val="0"/>
              <w:autoSpaceDE w:val="0"/>
              <w:autoSpaceDN w:val="0"/>
              <w:adjustRightInd w:val="0"/>
              <w:spacing w:before="0" w:after="0" w:line="240" w:lineRule="auto"/>
              <w:ind w:left="0" w:firstLine="0"/>
              <w:jc w:val="center"/>
              <w:textAlignment w:val="baseline"/>
              <w:rPr>
                <w:rFonts w:ascii="Arial" w:eastAsia="Times New Roman" w:hAnsi="Arial"/>
                <w:b/>
                <w:sz w:val="18"/>
                <w:lang w:eastAsia="en-GB"/>
              </w:rPr>
            </w:pPr>
            <w:r w:rsidRPr="00295875">
              <w:rPr>
                <w:rFonts w:ascii="Arial" w:eastAsia="Times New Roman" w:hAnsi="Arial"/>
                <w:b/>
                <w:sz w:val="18"/>
                <w:lang w:eastAsia="en-GB"/>
              </w:rPr>
              <w:t>3</w:t>
            </w:r>
          </w:p>
        </w:tc>
        <w:tc>
          <w:tcPr>
            <w:tcW w:w="0" w:type="auto"/>
            <w:shd w:val="clear" w:color="auto" w:fill="E0E0E0"/>
            <w:vAlign w:val="center"/>
          </w:tcPr>
          <w:p w14:paraId="0E73AB77" w14:textId="77777777" w:rsidR="00295875" w:rsidRPr="00295875" w:rsidRDefault="00295875" w:rsidP="00295875">
            <w:pPr>
              <w:keepNext/>
              <w:keepLines/>
              <w:overflowPunct w:val="0"/>
              <w:autoSpaceDE w:val="0"/>
              <w:autoSpaceDN w:val="0"/>
              <w:adjustRightInd w:val="0"/>
              <w:spacing w:before="0" w:after="0" w:line="240" w:lineRule="auto"/>
              <w:ind w:left="0" w:firstLine="0"/>
              <w:jc w:val="center"/>
              <w:textAlignment w:val="baseline"/>
              <w:rPr>
                <w:rFonts w:ascii="Arial" w:eastAsia="Times New Roman" w:hAnsi="Arial"/>
                <w:b/>
                <w:sz w:val="18"/>
                <w:lang w:eastAsia="en-GB"/>
              </w:rPr>
            </w:pPr>
            <w:r w:rsidRPr="00295875">
              <w:rPr>
                <w:rFonts w:ascii="Arial" w:eastAsia="Times New Roman" w:hAnsi="Arial"/>
                <w:b/>
                <w:sz w:val="18"/>
                <w:lang w:eastAsia="en-GB"/>
              </w:rPr>
              <w:t>4</w:t>
            </w:r>
          </w:p>
        </w:tc>
        <w:tc>
          <w:tcPr>
            <w:tcW w:w="0" w:type="auto"/>
            <w:shd w:val="clear" w:color="auto" w:fill="E0E0E0"/>
            <w:vAlign w:val="center"/>
          </w:tcPr>
          <w:p w14:paraId="0685B8CB" w14:textId="77777777" w:rsidR="00295875" w:rsidRPr="00295875" w:rsidRDefault="00295875" w:rsidP="00295875">
            <w:pPr>
              <w:keepNext/>
              <w:keepLines/>
              <w:overflowPunct w:val="0"/>
              <w:autoSpaceDE w:val="0"/>
              <w:autoSpaceDN w:val="0"/>
              <w:adjustRightInd w:val="0"/>
              <w:spacing w:before="0" w:after="0" w:line="240" w:lineRule="auto"/>
              <w:ind w:left="0" w:firstLine="0"/>
              <w:jc w:val="center"/>
              <w:textAlignment w:val="baseline"/>
              <w:rPr>
                <w:rFonts w:ascii="Arial" w:eastAsia="Times New Roman" w:hAnsi="Arial"/>
                <w:b/>
                <w:sz w:val="18"/>
                <w:lang w:eastAsia="en-GB"/>
              </w:rPr>
            </w:pPr>
            <w:r w:rsidRPr="00295875">
              <w:rPr>
                <w:rFonts w:ascii="Arial" w:eastAsia="Times New Roman" w:hAnsi="Arial"/>
                <w:b/>
                <w:sz w:val="18"/>
                <w:lang w:eastAsia="en-GB"/>
              </w:rPr>
              <w:t>5</w:t>
            </w:r>
          </w:p>
        </w:tc>
        <w:tc>
          <w:tcPr>
            <w:tcW w:w="0" w:type="auto"/>
            <w:shd w:val="clear" w:color="auto" w:fill="E0E0E0"/>
            <w:vAlign w:val="center"/>
          </w:tcPr>
          <w:p w14:paraId="530EFEF0" w14:textId="77777777" w:rsidR="00295875" w:rsidRPr="00295875" w:rsidRDefault="00295875" w:rsidP="00295875">
            <w:pPr>
              <w:keepNext/>
              <w:keepLines/>
              <w:overflowPunct w:val="0"/>
              <w:autoSpaceDE w:val="0"/>
              <w:autoSpaceDN w:val="0"/>
              <w:adjustRightInd w:val="0"/>
              <w:spacing w:before="0" w:after="0" w:line="240" w:lineRule="auto"/>
              <w:ind w:left="0" w:firstLine="0"/>
              <w:jc w:val="center"/>
              <w:textAlignment w:val="baseline"/>
              <w:rPr>
                <w:rFonts w:ascii="Arial" w:eastAsia="Times New Roman" w:hAnsi="Arial"/>
                <w:b/>
                <w:sz w:val="18"/>
                <w:lang w:eastAsia="en-GB"/>
              </w:rPr>
            </w:pPr>
            <w:r w:rsidRPr="00295875">
              <w:rPr>
                <w:rFonts w:ascii="Arial" w:eastAsia="Times New Roman" w:hAnsi="Arial"/>
                <w:b/>
                <w:sz w:val="18"/>
                <w:lang w:eastAsia="en-GB"/>
              </w:rPr>
              <w:t>6</w:t>
            </w:r>
          </w:p>
        </w:tc>
        <w:tc>
          <w:tcPr>
            <w:tcW w:w="0" w:type="auto"/>
            <w:shd w:val="clear" w:color="auto" w:fill="E0E0E0"/>
            <w:vAlign w:val="center"/>
          </w:tcPr>
          <w:p w14:paraId="01572A10" w14:textId="77777777" w:rsidR="00295875" w:rsidRPr="00295875" w:rsidRDefault="00295875" w:rsidP="00295875">
            <w:pPr>
              <w:keepNext/>
              <w:keepLines/>
              <w:overflowPunct w:val="0"/>
              <w:autoSpaceDE w:val="0"/>
              <w:autoSpaceDN w:val="0"/>
              <w:adjustRightInd w:val="0"/>
              <w:spacing w:before="0" w:after="0" w:line="240" w:lineRule="auto"/>
              <w:ind w:left="0" w:firstLine="0"/>
              <w:jc w:val="center"/>
              <w:textAlignment w:val="baseline"/>
              <w:rPr>
                <w:rFonts w:ascii="Arial" w:eastAsia="Times New Roman" w:hAnsi="Arial"/>
                <w:b/>
                <w:sz w:val="18"/>
                <w:lang w:eastAsia="en-GB"/>
              </w:rPr>
            </w:pPr>
            <w:r w:rsidRPr="00295875">
              <w:rPr>
                <w:rFonts w:ascii="Arial" w:eastAsia="Times New Roman" w:hAnsi="Arial"/>
                <w:b/>
                <w:sz w:val="18"/>
                <w:lang w:eastAsia="en-GB"/>
              </w:rPr>
              <w:t>7</w:t>
            </w:r>
          </w:p>
        </w:tc>
        <w:tc>
          <w:tcPr>
            <w:tcW w:w="0" w:type="auto"/>
            <w:shd w:val="clear" w:color="auto" w:fill="E0E0E0"/>
            <w:vAlign w:val="center"/>
          </w:tcPr>
          <w:p w14:paraId="07F5585F" w14:textId="77777777" w:rsidR="00295875" w:rsidRPr="00295875" w:rsidRDefault="00295875" w:rsidP="00295875">
            <w:pPr>
              <w:keepNext/>
              <w:keepLines/>
              <w:overflowPunct w:val="0"/>
              <w:autoSpaceDE w:val="0"/>
              <w:autoSpaceDN w:val="0"/>
              <w:adjustRightInd w:val="0"/>
              <w:spacing w:before="0" w:after="0" w:line="240" w:lineRule="auto"/>
              <w:ind w:left="0" w:firstLine="0"/>
              <w:jc w:val="center"/>
              <w:textAlignment w:val="baseline"/>
              <w:rPr>
                <w:rFonts w:ascii="Arial" w:eastAsia="Times New Roman" w:hAnsi="Arial"/>
                <w:b/>
                <w:sz w:val="18"/>
                <w:lang w:eastAsia="en-GB"/>
              </w:rPr>
            </w:pPr>
            <w:r w:rsidRPr="00295875">
              <w:rPr>
                <w:rFonts w:ascii="Arial" w:eastAsia="Times New Roman" w:hAnsi="Arial"/>
                <w:b/>
                <w:sz w:val="18"/>
                <w:lang w:eastAsia="en-GB"/>
              </w:rPr>
              <w:t>8</w:t>
            </w:r>
          </w:p>
        </w:tc>
        <w:tc>
          <w:tcPr>
            <w:tcW w:w="0" w:type="auto"/>
            <w:shd w:val="clear" w:color="auto" w:fill="E0E0E0"/>
            <w:vAlign w:val="center"/>
          </w:tcPr>
          <w:p w14:paraId="6A4BDC99" w14:textId="77777777" w:rsidR="00295875" w:rsidRPr="00295875" w:rsidRDefault="00295875" w:rsidP="00295875">
            <w:pPr>
              <w:keepNext/>
              <w:keepLines/>
              <w:overflowPunct w:val="0"/>
              <w:autoSpaceDE w:val="0"/>
              <w:autoSpaceDN w:val="0"/>
              <w:adjustRightInd w:val="0"/>
              <w:spacing w:before="0" w:after="0" w:line="240" w:lineRule="auto"/>
              <w:ind w:left="0" w:firstLine="0"/>
              <w:jc w:val="center"/>
              <w:textAlignment w:val="baseline"/>
              <w:rPr>
                <w:rFonts w:ascii="Arial" w:eastAsia="Times New Roman" w:hAnsi="Arial"/>
                <w:b/>
                <w:sz w:val="18"/>
                <w:lang w:eastAsia="en-GB"/>
              </w:rPr>
            </w:pPr>
            <w:r w:rsidRPr="00295875">
              <w:rPr>
                <w:rFonts w:ascii="Arial" w:eastAsia="Times New Roman" w:hAnsi="Arial"/>
                <w:b/>
                <w:sz w:val="18"/>
                <w:lang w:eastAsia="en-GB"/>
              </w:rPr>
              <w:t>9</w:t>
            </w:r>
          </w:p>
        </w:tc>
      </w:tr>
      <w:tr w:rsidR="00295875" w:rsidRPr="00295875" w14:paraId="186428B7" w14:textId="77777777" w:rsidTr="00FC01CB">
        <w:trPr>
          <w:cantSplit/>
          <w:jc w:val="center"/>
        </w:trPr>
        <w:tc>
          <w:tcPr>
            <w:tcW w:w="0" w:type="auto"/>
            <w:vAlign w:val="center"/>
          </w:tcPr>
          <w:p w14:paraId="6460D83F" w14:textId="77777777" w:rsidR="00295875" w:rsidRPr="00295875" w:rsidRDefault="00295875" w:rsidP="00295875">
            <w:pPr>
              <w:keepNext/>
              <w:keepLines/>
              <w:overflowPunct w:val="0"/>
              <w:autoSpaceDE w:val="0"/>
              <w:autoSpaceDN w:val="0"/>
              <w:adjustRightInd w:val="0"/>
              <w:spacing w:before="0" w:after="0" w:line="240" w:lineRule="auto"/>
              <w:ind w:left="0" w:firstLine="0"/>
              <w:jc w:val="center"/>
              <w:textAlignment w:val="baseline"/>
              <w:rPr>
                <w:rFonts w:ascii="Arial" w:eastAsia="Times New Roman" w:hAnsi="Arial"/>
                <w:sz w:val="18"/>
                <w:lang w:eastAsia="en-GB"/>
              </w:rPr>
            </w:pPr>
            <w:r w:rsidRPr="00295875">
              <w:rPr>
                <w:rFonts w:ascii="Arial" w:eastAsia="Times New Roman" w:hAnsi="Arial"/>
                <w:sz w:val="18"/>
                <w:lang w:eastAsia="en-GB"/>
              </w:rPr>
              <w:t>0</w:t>
            </w:r>
          </w:p>
        </w:tc>
        <w:tc>
          <w:tcPr>
            <w:tcW w:w="0" w:type="auto"/>
            <w:vAlign w:val="center"/>
          </w:tcPr>
          <w:p w14:paraId="7254DB00" w14:textId="77777777" w:rsidR="00295875" w:rsidRPr="00295875" w:rsidRDefault="00295875" w:rsidP="00295875">
            <w:pPr>
              <w:keepNext/>
              <w:keepLines/>
              <w:overflowPunct w:val="0"/>
              <w:autoSpaceDE w:val="0"/>
              <w:autoSpaceDN w:val="0"/>
              <w:adjustRightInd w:val="0"/>
              <w:spacing w:before="0" w:after="0" w:line="240" w:lineRule="auto"/>
              <w:ind w:left="0" w:firstLine="0"/>
              <w:jc w:val="center"/>
              <w:textAlignment w:val="baseline"/>
              <w:rPr>
                <w:rFonts w:ascii="Arial" w:eastAsia="Times New Roman" w:hAnsi="Arial"/>
                <w:sz w:val="18"/>
                <w:lang w:eastAsia="en-GB"/>
              </w:rPr>
            </w:pPr>
            <w:r w:rsidRPr="00295875">
              <w:rPr>
                <w:rFonts w:ascii="Arial" w:eastAsia="Times New Roman" w:hAnsi="Arial"/>
                <w:sz w:val="18"/>
                <w:lang w:eastAsia="en-GB"/>
              </w:rPr>
              <w:t>-</w:t>
            </w:r>
          </w:p>
        </w:tc>
        <w:tc>
          <w:tcPr>
            <w:tcW w:w="0" w:type="auto"/>
            <w:vAlign w:val="center"/>
          </w:tcPr>
          <w:p w14:paraId="3C628157" w14:textId="77777777" w:rsidR="00295875" w:rsidRPr="00295875" w:rsidRDefault="00295875" w:rsidP="00295875">
            <w:pPr>
              <w:keepNext/>
              <w:keepLines/>
              <w:overflowPunct w:val="0"/>
              <w:autoSpaceDE w:val="0"/>
              <w:autoSpaceDN w:val="0"/>
              <w:adjustRightInd w:val="0"/>
              <w:spacing w:before="0" w:after="0" w:line="240" w:lineRule="auto"/>
              <w:ind w:left="0" w:firstLine="0"/>
              <w:jc w:val="center"/>
              <w:textAlignment w:val="baseline"/>
              <w:rPr>
                <w:rFonts w:ascii="Arial" w:eastAsia="Times New Roman" w:hAnsi="Arial"/>
                <w:sz w:val="18"/>
                <w:lang w:eastAsia="en-GB"/>
              </w:rPr>
            </w:pPr>
            <w:r w:rsidRPr="00295875">
              <w:rPr>
                <w:rFonts w:ascii="Arial" w:eastAsia="Times New Roman" w:hAnsi="Arial"/>
                <w:sz w:val="18"/>
                <w:lang w:eastAsia="en-GB"/>
              </w:rPr>
              <w:t>-</w:t>
            </w:r>
          </w:p>
        </w:tc>
        <w:tc>
          <w:tcPr>
            <w:tcW w:w="0" w:type="auto"/>
            <w:vAlign w:val="center"/>
          </w:tcPr>
          <w:p w14:paraId="2A08C7A4" w14:textId="77777777" w:rsidR="00295875" w:rsidRPr="00295875" w:rsidRDefault="00295875" w:rsidP="00295875">
            <w:pPr>
              <w:keepNext/>
              <w:keepLines/>
              <w:overflowPunct w:val="0"/>
              <w:autoSpaceDE w:val="0"/>
              <w:autoSpaceDN w:val="0"/>
              <w:adjustRightInd w:val="0"/>
              <w:spacing w:before="0" w:after="0" w:line="240" w:lineRule="auto"/>
              <w:ind w:left="0" w:firstLine="0"/>
              <w:jc w:val="center"/>
              <w:textAlignment w:val="baseline"/>
              <w:rPr>
                <w:rFonts w:ascii="Arial" w:eastAsia="Times New Roman" w:hAnsi="Arial"/>
                <w:sz w:val="18"/>
                <w:lang w:eastAsia="en-GB"/>
              </w:rPr>
            </w:pPr>
            <w:r w:rsidRPr="00295875">
              <w:rPr>
                <w:rFonts w:ascii="Arial" w:eastAsia="Times New Roman" w:hAnsi="Arial"/>
                <w:sz w:val="18"/>
                <w:lang w:eastAsia="en-GB"/>
              </w:rPr>
              <w:t>6, 5</w:t>
            </w:r>
          </w:p>
        </w:tc>
        <w:tc>
          <w:tcPr>
            <w:tcW w:w="0" w:type="auto"/>
            <w:vAlign w:val="center"/>
          </w:tcPr>
          <w:p w14:paraId="2DDF9AAC" w14:textId="77777777" w:rsidR="00295875" w:rsidRPr="00295875" w:rsidRDefault="00295875" w:rsidP="00295875">
            <w:pPr>
              <w:keepNext/>
              <w:keepLines/>
              <w:overflowPunct w:val="0"/>
              <w:autoSpaceDE w:val="0"/>
              <w:autoSpaceDN w:val="0"/>
              <w:adjustRightInd w:val="0"/>
              <w:spacing w:before="0" w:after="0" w:line="240" w:lineRule="auto"/>
              <w:ind w:left="0" w:firstLine="0"/>
              <w:jc w:val="center"/>
              <w:textAlignment w:val="baseline"/>
              <w:rPr>
                <w:rFonts w:ascii="Arial" w:eastAsia="Times New Roman" w:hAnsi="Arial"/>
                <w:sz w:val="18"/>
                <w:lang w:eastAsia="en-GB"/>
              </w:rPr>
            </w:pPr>
            <w:r w:rsidRPr="00295875">
              <w:rPr>
                <w:rFonts w:ascii="Arial" w:eastAsia="Times New Roman" w:hAnsi="Arial"/>
                <w:sz w:val="18"/>
                <w:lang w:eastAsia="en-GB"/>
              </w:rPr>
              <w:t>5, 4</w:t>
            </w:r>
          </w:p>
        </w:tc>
        <w:tc>
          <w:tcPr>
            <w:tcW w:w="0" w:type="auto"/>
            <w:vAlign w:val="center"/>
          </w:tcPr>
          <w:p w14:paraId="763D85E2" w14:textId="77777777" w:rsidR="00295875" w:rsidRPr="00295875" w:rsidRDefault="00295875" w:rsidP="00295875">
            <w:pPr>
              <w:keepNext/>
              <w:keepLines/>
              <w:overflowPunct w:val="0"/>
              <w:autoSpaceDE w:val="0"/>
              <w:autoSpaceDN w:val="0"/>
              <w:adjustRightInd w:val="0"/>
              <w:spacing w:before="0" w:after="0" w:line="240" w:lineRule="auto"/>
              <w:ind w:left="0" w:firstLine="0"/>
              <w:jc w:val="center"/>
              <w:textAlignment w:val="baseline"/>
              <w:rPr>
                <w:rFonts w:ascii="Arial" w:eastAsia="Times New Roman" w:hAnsi="Arial"/>
                <w:sz w:val="18"/>
                <w:lang w:eastAsia="en-GB"/>
              </w:rPr>
            </w:pPr>
            <w:r w:rsidRPr="00295875">
              <w:rPr>
                <w:rFonts w:ascii="Arial" w:eastAsia="Times New Roman" w:hAnsi="Arial"/>
                <w:sz w:val="18"/>
                <w:lang w:eastAsia="en-GB"/>
              </w:rPr>
              <w:t>4</w:t>
            </w:r>
          </w:p>
        </w:tc>
        <w:tc>
          <w:tcPr>
            <w:tcW w:w="0" w:type="auto"/>
            <w:vAlign w:val="center"/>
          </w:tcPr>
          <w:p w14:paraId="3146214B" w14:textId="77777777" w:rsidR="00295875" w:rsidRPr="00295875" w:rsidRDefault="00295875" w:rsidP="00295875">
            <w:pPr>
              <w:keepNext/>
              <w:keepLines/>
              <w:overflowPunct w:val="0"/>
              <w:autoSpaceDE w:val="0"/>
              <w:autoSpaceDN w:val="0"/>
              <w:adjustRightInd w:val="0"/>
              <w:spacing w:before="0" w:after="0" w:line="240" w:lineRule="auto"/>
              <w:ind w:left="0" w:firstLine="0"/>
              <w:jc w:val="center"/>
              <w:textAlignment w:val="baseline"/>
              <w:rPr>
                <w:rFonts w:ascii="Arial" w:eastAsia="Times New Roman" w:hAnsi="Arial"/>
                <w:sz w:val="18"/>
                <w:lang w:eastAsia="en-GB"/>
              </w:rPr>
            </w:pPr>
            <w:r w:rsidRPr="00295875">
              <w:rPr>
                <w:rFonts w:ascii="Arial" w:eastAsia="Times New Roman" w:hAnsi="Arial"/>
                <w:sz w:val="18"/>
                <w:lang w:eastAsia="en-GB"/>
              </w:rPr>
              <w:t>-</w:t>
            </w:r>
          </w:p>
        </w:tc>
        <w:tc>
          <w:tcPr>
            <w:tcW w:w="0" w:type="auto"/>
            <w:vAlign w:val="center"/>
          </w:tcPr>
          <w:p w14:paraId="6A780D30" w14:textId="77777777" w:rsidR="00295875" w:rsidRPr="00295875" w:rsidRDefault="00295875" w:rsidP="00295875">
            <w:pPr>
              <w:keepNext/>
              <w:keepLines/>
              <w:overflowPunct w:val="0"/>
              <w:autoSpaceDE w:val="0"/>
              <w:autoSpaceDN w:val="0"/>
              <w:adjustRightInd w:val="0"/>
              <w:spacing w:before="0" w:after="0" w:line="240" w:lineRule="auto"/>
              <w:ind w:left="0" w:firstLine="0"/>
              <w:jc w:val="center"/>
              <w:textAlignment w:val="baseline"/>
              <w:rPr>
                <w:rFonts w:ascii="Arial" w:eastAsia="Times New Roman" w:hAnsi="Arial"/>
                <w:sz w:val="18"/>
                <w:lang w:eastAsia="en-GB"/>
              </w:rPr>
            </w:pPr>
            <w:r w:rsidRPr="00295875">
              <w:rPr>
                <w:rFonts w:ascii="Arial" w:eastAsia="Times New Roman" w:hAnsi="Arial"/>
                <w:sz w:val="18"/>
                <w:lang w:eastAsia="en-GB"/>
              </w:rPr>
              <w:t>-</w:t>
            </w:r>
          </w:p>
        </w:tc>
        <w:tc>
          <w:tcPr>
            <w:tcW w:w="0" w:type="auto"/>
            <w:vAlign w:val="center"/>
          </w:tcPr>
          <w:p w14:paraId="1A9EED91" w14:textId="77777777" w:rsidR="00295875" w:rsidRPr="00295875" w:rsidRDefault="00295875" w:rsidP="00295875">
            <w:pPr>
              <w:keepNext/>
              <w:keepLines/>
              <w:overflowPunct w:val="0"/>
              <w:autoSpaceDE w:val="0"/>
              <w:autoSpaceDN w:val="0"/>
              <w:adjustRightInd w:val="0"/>
              <w:spacing w:before="0" w:after="0" w:line="240" w:lineRule="auto"/>
              <w:ind w:left="0" w:firstLine="0"/>
              <w:jc w:val="center"/>
              <w:textAlignment w:val="baseline"/>
              <w:rPr>
                <w:rFonts w:ascii="Arial" w:eastAsia="Times New Roman" w:hAnsi="Arial"/>
                <w:sz w:val="18"/>
                <w:lang w:eastAsia="en-GB"/>
              </w:rPr>
            </w:pPr>
            <w:r w:rsidRPr="00295875">
              <w:rPr>
                <w:rFonts w:ascii="Arial" w:eastAsia="Times New Roman" w:hAnsi="Arial"/>
                <w:sz w:val="18"/>
                <w:lang w:eastAsia="en-GB"/>
              </w:rPr>
              <w:t>6, 5</w:t>
            </w:r>
          </w:p>
        </w:tc>
        <w:tc>
          <w:tcPr>
            <w:tcW w:w="0" w:type="auto"/>
            <w:vAlign w:val="center"/>
          </w:tcPr>
          <w:p w14:paraId="5E0C8234" w14:textId="77777777" w:rsidR="00295875" w:rsidRPr="00295875" w:rsidRDefault="00295875" w:rsidP="00295875">
            <w:pPr>
              <w:keepNext/>
              <w:keepLines/>
              <w:overflowPunct w:val="0"/>
              <w:autoSpaceDE w:val="0"/>
              <w:autoSpaceDN w:val="0"/>
              <w:adjustRightInd w:val="0"/>
              <w:spacing w:before="0" w:after="0" w:line="240" w:lineRule="auto"/>
              <w:ind w:left="0" w:firstLine="0"/>
              <w:jc w:val="center"/>
              <w:textAlignment w:val="baseline"/>
              <w:rPr>
                <w:rFonts w:ascii="Arial" w:eastAsia="Times New Roman" w:hAnsi="Arial"/>
                <w:sz w:val="18"/>
                <w:lang w:eastAsia="en-GB"/>
              </w:rPr>
            </w:pPr>
            <w:r w:rsidRPr="00295875">
              <w:rPr>
                <w:rFonts w:ascii="Arial" w:eastAsia="Times New Roman" w:hAnsi="Arial"/>
                <w:sz w:val="18"/>
                <w:lang w:eastAsia="en-GB"/>
              </w:rPr>
              <w:t>5, 4</w:t>
            </w:r>
          </w:p>
        </w:tc>
        <w:tc>
          <w:tcPr>
            <w:tcW w:w="0" w:type="auto"/>
            <w:vAlign w:val="center"/>
          </w:tcPr>
          <w:p w14:paraId="20EBFD61" w14:textId="77777777" w:rsidR="00295875" w:rsidRPr="00295875" w:rsidRDefault="00295875" w:rsidP="00295875">
            <w:pPr>
              <w:keepNext/>
              <w:keepLines/>
              <w:overflowPunct w:val="0"/>
              <w:autoSpaceDE w:val="0"/>
              <w:autoSpaceDN w:val="0"/>
              <w:adjustRightInd w:val="0"/>
              <w:spacing w:before="0" w:after="0" w:line="240" w:lineRule="auto"/>
              <w:ind w:left="0" w:firstLine="0"/>
              <w:jc w:val="center"/>
              <w:textAlignment w:val="baseline"/>
              <w:rPr>
                <w:rFonts w:ascii="Arial" w:eastAsia="Times New Roman" w:hAnsi="Arial"/>
                <w:sz w:val="18"/>
                <w:lang w:eastAsia="en-GB"/>
              </w:rPr>
            </w:pPr>
            <w:r w:rsidRPr="00295875">
              <w:rPr>
                <w:rFonts w:ascii="Arial" w:eastAsia="Times New Roman" w:hAnsi="Arial"/>
                <w:sz w:val="18"/>
                <w:lang w:eastAsia="en-GB"/>
              </w:rPr>
              <w:t>4</w:t>
            </w:r>
          </w:p>
        </w:tc>
      </w:tr>
      <w:tr w:rsidR="00295875" w:rsidRPr="00295875" w14:paraId="7BE54C53" w14:textId="77777777" w:rsidTr="00FC01CB">
        <w:trPr>
          <w:cantSplit/>
          <w:jc w:val="center"/>
        </w:trPr>
        <w:tc>
          <w:tcPr>
            <w:tcW w:w="0" w:type="auto"/>
            <w:vAlign w:val="center"/>
          </w:tcPr>
          <w:p w14:paraId="557AA9FA" w14:textId="77777777" w:rsidR="00295875" w:rsidRPr="00295875" w:rsidRDefault="00295875" w:rsidP="00295875">
            <w:pPr>
              <w:keepNext/>
              <w:keepLines/>
              <w:overflowPunct w:val="0"/>
              <w:autoSpaceDE w:val="0"/>
              <w:autoSpaceDN w:val="0"/>
              <w:adjustRightInd w:val="0"/>
              <w:spacing w:before="0" w:after="0" w:line="240" w:lineRule="auto"/>
              <w:ind w:left="0" w:firstLine="0"/>
              <w:jc w:val="center"/>
              <w:textAlignment w:val="baseline"/>
              <w:rPr>
                <w:rFonts w:ascii="Arial" w:eastAsia="Times New Roman" w:hAnsi="Arial"/>
                <w:sz w:val="18"/>
                <w:lang w:eastAsia="en-GB"/>
              </w:rPr>
            </w:pPr>
            <w:r w:rsidRPr="00295875">
              <w:rPr>
                <w:rFonts w:ascii="Arial" w:eastAsia="Times New Roman" w:hAnsi="Arial"/>
                <w:sz w:val="18"/>
                <w:lang w:eastAsia="en-GB"/>
              </w:rPr>
              <w:t>1</w:t>
            </w:r>
          </w:p>
        </w:tc>
        <w:tc>
          <w:tcPr>
            <w:tcW w:w="0" w:type="auto"/>
            <w:vAlign w:val="center"/>
          </w:tcPr>
          <w:p w14:paraId="5DD7D02F" w14:textId="77777777" w:rsidR="00295875" w:rsidRPr="00295875" w:rsidRDefault="00295875" w:rsidP="00295875">
            <w:pPr>
              <w:keepNext/>
              <w:keepLines/>
              <w:overflowPunct w:val="0"/>
              <w:autoSpaceDE w:val="0"/>
              <w:autoSpaceDN w:val="0"/>
              <w:adjustRightInd w:val="0"/>
              <w:spacing w:before="0" w:after="0" w:line="240" w:lineRule="auto"/>
              <w:ind w:left="0" w:firstLine="0"/>
              <w:jc w:val="center"/>
              <w:textAlignment w:val="baseline"/>
              <w:rPr>
                <w:rFonts w:ascii="Arial" w:eastAsia="Times New Roman" w:hAnsi="Arial"/>
                <w:sz w:val="18"/>
                <w:lang w:eastAsia="en-GB"/>
              </w:rPr>
            </w:pPr>
            <w:r w:rsidRPr="00295875">
              <w:rPr>
                <w:rFonts w:ascii="Arial" w:eastAsia="Times New Roman" w:hAnsi="Arial"/>
                <w:sz w:val="18"/>
                <w:lang w:eastAsia="en-GB"/>
              </w:rPr>
              <w:t>-</w:t>
            </w:r>
          </w:p>
        </w:tc>
        <w:tc>
          <w:tcPr>
            <w:tcW w:w="0" w:type="auto"/>
            <w:vAlign w:val="center"/>
          </w:tcPr>
          <w:p w14:paraId="3B5A7849" w14:textId="77777777" w:rsidR="00295875" w:rsidRPr="00295875" w:rsidRDefault="00295875" w:rsidP="00295875">
            <w:pPr>
              <w:keepNext/>
              <w:keepLines/>
              <w:overflowPunct w:val="0"/>
              <w:autoSpaceDE w:val="0"/>
              <w:autoSpaceDN w:val="0"/>
              <w:adjustRightInd w:val="0"/>
              <w:spacing w:before="0" w:after="0" w:line="240" w:lineRule="auto"/>
              <w:ind w:left="0" w:firstLine="0"/>
              <w:jc w:val="center"/>
              <w:textAlignment w:val="baseline"/>
              <w:rPr>
                <w:rFonts w:ascii="Arial" w:eastAsia="Times New Roman" w:hAnsi="Arial"/>
                <w:sz w:val="18"/>
                <w:lang w:eastAsia="en-GB"/>
              </w:rPr>
            </w:pPr>
            <w:r w:rsidRPr="00295875">
              <w:rPr>
                <w:rFonts w:ascii="Arial" w:eastAsia="Times New Roman" w:hAnsi="Arial"/>
                <w:sz w:val="18"/>
                <w:lang w:eastAsia="en-GB"/>
              </w:rPr>
              <w:t>-</w:t>
            </w:r>
          </w:p>
        </w:tc>
        <w:tc>
          <w:tcPr>
            <w:tcW w:w="0" w:type="auto"/>
            <w:vAlign w:val="center"/>
          </w:tcPr>
          <w:p w14:paraId="18C560DD" w14:textId="77777777" w:rsidR="00295875" w:rsidRPr="00295875" w:rsidRDefault="00295875" w:rsidP="00295875">
            <w:pPr>
              <w:keepNext/>
              <w:keepLines/>
              <w:overflowPunct w:val="0"/>
              <w:autoSpaceDE w:val="0"/>
              <w:autoSpaceDN w:val="0"/>
              <w:adjustRightInd w:val="0"/>
              <w:spacing w:before="0" w:after="0" w:line="240" w:lineRule="auto"/>
              <w:ind w:left="0" w:firstLine="0"/>
              <w:jc w:val="center"/>
              <w:textAlignment w:val="baseline"/>
              <w:rPr>
                <w:rFonts w:ascii="Arial" w:eastAsia="Times New Roman" w:hAnsi="Arial"/>
                <w:sz w:val="18"/>
                <w:lang w:eastAsia="en-GB"/>
              </w:rPr>
            </w:pPr>
            <w:r w:rsidRPr="00295875">
              <w:rPr>
                <w:rFonts w:ascii="Arial" w:eastAsia="Times New Roman" w:hAnsi="Arial"/>
                <w:sz w:val="18"/>
                <w:lang w:eastAsia="en-GB"/>
              </w:rPr>
              <w:t>7, 6</w:t>
            </w:r>
          </w:p>
        </w:tc>
        <w:tc>
          <w:tcPr>
            <w:tcW w:w="0" w:type="auto"/>
            <w:vAlign w:val="center"/>
          </w:tcPr>
          <w:p w14:paraId="6721B7AE" w14:textId="77777777" w:rsidR="00295875" w:rsidRPr="00295875" w:rsidRDefault="00295875" w:rsidP="00295875">
            <w:pPr>
              <w:keepNext/>
              <w:keepLines/>
              <w:overflowPunct w:val="0"/>
              <w:autoSpaceDE w:val="0"/>
              <w:autoSpaceDN w:val="0"/>
              <w:adjustRightInd w:val="0"/>
              <w:spacing w:before="0" w:after="0" w:line="240" w:lineRule="auto"/>
              <w:ind w:left="0" w:firstLine="0"/>
              <w:jc w:val="center"/>
              <w:textAlignment w:val="baseline"/>
              <w:rPr>
                <w:rFonts w:ascii="Arial" w:eastAsia="Times New Roman" w:hAnsi="Arial"/>
                <w:sz w:val="18"/>
                <w:lang w:eastAsia="en-GB"/>
              </w:rPr>
            </w:pPr>
            <w:r w:rsidRPr="00295875">
              <w:rPr>
                <w:rFonts w:ascii="Arial" w:eastAsia="Times New Roman" w:hAnsi="Arial"/>
                <w:sz w:val="18"/>
                <w:lang w:eastAsia="en-GB"/>
              </w:rPr>
              <w:t>6, 5, 4</w:t>
            </w:r>
          </w:p>
        </w:tc>
        <w:tc>
          <w:tcPr>
            <w:tcW w:w="0" w:type="auto"/>
            <w:vAlign w:val="center"/>
          </w:tcPr>
          <w:p w14:paraId="13906D4C" w14:textId="77777777" w:rsidR="00295875" w:rsidRPr="00295875" w:rsidRDefault="00295875" w:rsidP="00295875">
            <w:pPr>
              <w:keepNext/>
              <w:keepLines/>
              <w:overflowPunct w:val="0"/>
              <w:autoSpaceDE w:val="0"/>
              <w:autoSpaceDN w:val="0"/>
              <w:adjustRightInd w:val="0"/>
              <w:spacing w:before="0" w:after="0" w:line="240" w:lineRule="auto"/>
              <w:ind w:left="0" w:firstLine="0"/>
              <w:jc w:val="center"/>
              <w:textAlignment w:val="baseline"/>
              <w:rPr>
                <w:rFonts w:ascii="Arial" w:eastAsia="Times New Roman" w:hAnsi="Arial"/>
                <w:sz w:val="18"/>
                <w:lang w:eastAsia="en-GB"/>
              </w:rPr>
            </w:pPr>
            <w:r w:rsidRPr="00295875">
              <w:rPr>
                <w:rFonts w:ascii="Arial" w:eastAsia="Times New Roman" w:hAnsi="Arial"/>
                <w:sz w:val="18"/>
                <w:lang w:eastAsia="en-GB"/>
              </w:rPr>
              <w:t>-</w:t>
            </w:r>
          </w:p>
        </w:tc>
        <w:tc>
          <w:tcPr>
            <w:tcW w:w="0" w:type="auto"/>
            <w:vAlign w:val="center"/>
          </w:tcPr>
          <w:p w14:paraId="26BDC358" w14:textId="77777777" w:rsidR="00295875" w:rsidRPr="00295875" w:rsidRDefault="00295875" w:rsidP="00295875">
            <w:pPr>
              <w:keepNext/>
              <w:keepLines/>
              <w:overflowPunct w:val="0"/>
              <w:autoSpaceDE w:val="0"/>
              <w:autoSpaceDN w:val="0"/>
              <w:adjustRightInd w:val="0"/>
              <w:spacing w:before="0" w:after="0" w:line="240" w:lineRule="auto"/>
              <w:ind w:left="0" w:firstLine="0"/>
              <w:jc w:val="center"/>
              <w:textAlignment w:val="baseline"/>
              <w:rPr>
                <w:rFonts w:ascii="Arial" w:eastAsia="Times New Roman" w:hAnsi="Arial"/>
                <w:sz w:val="18"/>
                <w:lang w:eastAsia="en-GB"/>
              </w:rPr>
            </w:pPr>
            <w:r w:rsidRPr="00295875">
              <w:rPr>
                <w:rFonts w:ascii="Arial" w:eastAsia="Times New Roman" w:hAnsi="Arial"/>
                <w:sz w:val="18"/>
                <w:lang w:eastAsia="en-GB"/>
              </w:rPr>
              <w:t>-</w:t>
            </w:r>
          </w:p>
        </w:tc>
        <w:tc>
          <w:tcPr>
            <w:tcW w:w="0" w:type="auto"/>
            <w:vAlign w:val="center"/>
          </w:tcPr>
          <w:p w14:paraId="58FBCC6D" w14:textId="77777777" w:rsidR="00295875" w:rsidRPr="00295875" w:rsidRDefault="00295875" w:rsidP="00295875">
            <w:pPr>
              <w:keepNext/>
              <w:keepLines/>
              <w:overflowPunct w:val="0"/>
              <w:autoSpaceDE w:val="0"/>
              <w:autoSpaceDN w:val="0"/>
              <w:adjustRightInd w:val="0"/>
              <w:spacing w:before="0" w:after="0" w:line="240" w:lineRule="auto"/>
              <w:ind w:left="0" w:firstLine="0"/>
              <w:jc w:val="center"/>
              <w:textAlignment w:val="baseline"/>
              <w:rPr>
                <w:rFonts w:ascii="Arial" w:eastAsia="Times New Roman" w:hAnsi="Arial"/>
                <w:sz w:val="18"/>
                <w:lang w:eastAsia="en-GB"/>
              </w:rPr>
            </w:pPr>
            <w:r w:rsidRPr="00295875">
              <w:rPr>
                <w:rFonts w:ascii="Arial" w:eastAsia="Times New Roman" w:hAnsi="Arial"/>
                <w:sz w:val="18"/>
                <w:lang w:eastAsia="en-GB"/>
              </w:rPr>
              <w:t>-</w:t>
            </w:r>
          </w:p>
        </w:tc>
        <w:tc>
          <w:tcPr>
            <w:tcW w:w="0" w:type="auto"/>
            <w:vAlign w:val="center"/>
          </w:tcPr>
          <w:p w14:paraId="4EDE5A0C" w14:textId="77777777" w:rsidR="00295875" w:rsidRPr="00295875" w:rsidRDefault="00295875" w:rsidP="00295875">
            <w:pPr>
              <w:keepNext/>
              <w:keepLines/>
              <w:overflowPunct w:val="0"/>
              <w:autoSpaceDE w:val="0"/>
              <w:autoSpaceDN w:val="0"/>
              <w:adjustRightInd w:val="0"/>
              <w:spacing w:before="0" w:after="0" w:line="240" w:lineRule="auto"/>
              <w:ind w:left="0" w:firstLine="0"/>
              <w:jc w:val="center"/>
              <w:textAlignment w:val="baseline"/>
              <w:rPr>
                <w:rFonts w:ascii="Arial" w:eastAsia="Times New Roman" w:hAnsi="Arial"/>
                <w:sz w:val="18"/>
                <w:lang w:eastAsia="en-GB"/>
              </w:rPr>
            </w:pPr>
            <w:r w:rsidRPr="00295875">
              <w:rPr>
                <w:rFonts w:ascii="Arial" w:eastAsia="Times New Roman" w:hAnsi="Arial"/>
                <w:sz w:val="18"/>
                <w:lang w:eastAsia="en-GB"/>
              </w:rPr>
              <w:t>7, 6</w:t>
            </w:r>
          </w:p>
        </w:tc>
        <w:tc>
          <w:tcPr>
            <w:tcW w:w="0" w:type="auto"/>
            <w:vAlign w:val="center"/>
          </w:tcPr>
          <w:p w14:paraId="43316024" w14:textId="77777777" w:rsidR="00295875" w:rsidRPr="00295875" w:rsidRDefault="00295875" w:rsidP="00295875">
            <w:pPr>
              <w:keepNext/>
              <w:keepLines/>
              <w:overflowPunct w:val="0"/>
              <w:autoSpaceDE w:val="0"/>
              <w:autoSpaceDN w:val="0"/>
              <w:adjustRightInd w:val="0"/>
              <w:spacing w:before="0" w:after="0" w:line="240" w:lineRule="auto"/>
              <w:ind w:left="0" w:firstLine="0"/>
              <w:jc w:val="center"/>
              <w:textAlignment w:val="baseline"/>
              <w:rPr>
                <w:rFonts w:ascii="Arial" w:eastAsia="Times New Roman" w:hAnsi="Arial"/>
                <w:sz w:val="18"/>
                <w:lang w:eastAsia="en-GB"/>
              </w:rPr>
            </w:pPr>
            <w:r w:rsidRPr="00295875">
              <w:rPr>
                <w:rFonts w:ascii="Arial" w:eastAsia="Times New Roman" w:hAnsi="Arial"/>
                <w:sz w:val="18"/>
                <w:lang w:eastAsia="en-GB"/>
              </w:rPr>
              <w:t>6, 5, 4</w:t>
            </w:r>
          </w:p>
        </w:tc>
        <w:tc>
          <w:tcPr>
            <w:tcW w:w="0" w:type="auto"/>
            <w:vAlign w:val="center"/>
          </w:tcPr>
          <w:p w14:paraId="5842207D" w14:textId="77777777" w:rsidR="00295875" w:rsidRPr="00295875" w:rsidRDefault="00295875" w:rsidP="00295875">
            <w:pPr>
              <w:keepNext/>
              <w:keepLines/>
              <w:overflowPunct w:val="0"/>
              <w:autoSpaceDE w:val="0"/>
              <w:autoSpaceDN w:val="0"/>
              <w:adjustRightInd w:val="0"/>
              <w:spacing w:before="0" w:after="0" w:line="240" w:lineRule="auto"/>
              <w:ind w:left="0" w:firstLine="0"/>
              <w:jc w:val="center"/>
              <w:textAlignment w:val="baseline"/>
              <w:rPr>
                <w:rFonts w:ascii="Arial" w:eastAsia="Times New Roman" w:hAnsi="Arial"/>
                <w:sz w:val="18"/>
                <w:lang w:eastAsia="en-GB"/>
              </w:rPr>
            </w:pPr>
            <w:r w:rsidRPr="00295875">
              <w:rPr>
                <w:rFonts w:ascii="Arial" w:eastAsia="Times New Roman" w:hAnsi="Arial"/>
                <w:sz w:val="18"/>
                <w:lang w:eastAsia="en-GB"/>
              </w:rPr>
              <w:t>-</w:t>
            </w:r>
          </w:p>
        </w:tc>
      </w:tr>
      <w:tr w:rsidR="00295875" w:rsidRPr="00295875" w14:paraId="0F07695F" w14:textId="77777777" w:rsidTr="00FC01CB">
        <w:trPr>
          <w:cantSplit/>
          <w:jc w:val="center"/>
        </w:trPr>
        <w:tc>
          <w:tcPr>
            <w:tcW w:w="0" w:type="auto"/>
            <w:vAlign w:val="center"/>
          </w:tcPr>
          <w:p w14:paraId="26AE0217" w14:textId="77777777" w:rsidR="00295875" w:rsidRPr="00295875" w:rsidRDefault="00295875" w:rsidP="00295875">
            <w:pPr>
              <w:keepNext/>
              <w:keepLines/>
              <w:overflowPunct w:val="0"/>
              <w:autoSpaceDE w:val="0"/>
              <w:autoSpaceDN w:val="0"/>
              <w:adjustRightInd w:val="0"/>
              <w:spacing w:before="0" w:after="0" w:line="240" w:lineRule="auto"/>
              <w:ind w:left="0" w:firstLine="0"/>
              <w:jc w:val="center"/>
              <w:textAlignment w:val="baseline"/>
              <w:rPr>
                <w:rFonts w:ascii="Arial" w:eastAsia="Times New Roman" w:hAnsi="Arial"/>
                <w:sz w:val="18"/>
                <w:lang w:eastAsia="en-GB"/>
              </w:rPr>
            </w:pPr>
            <w:r w:rsidRPr="00295875">
              <w:rPr>
                <w:rFonts w:ascii="Arial" w:eastAsia="Times New Roman" w:hAnsi="Arial"/>
                <w:sz w:val="18"/>
                <w:lang w:eastAsia="en-GB"/>
              </w:rPr>
              <w:t>2</w:t>
            </w:r>
          </w:p>
        </w:tc>
        <w:tc>
          <w:tcPr>
            <w:tcW w:w="0" w:type="auto"/>
            <w:vAlign w:val="center"/>
          </w:tcPr>
          <w:p w14:paraId="7C930298" w14:textId="77777777" w:rsidR="00295875" w:rsidRPr="00295875" w:rsidRDefault="00295875" w:rsidP="00295875">
            <w:pPr>
              <w:keepNext/>
              <w:keepLines/>
              <w:overflowPunct w:val="0"/>
              <w:autoSpaceDE w:val="0"/>
              <w:autoSpaceDN w:val="0"/>
              <w:adjustRightInd w:val="0"/>
              <w:spacing w:before="0" w:after="0" w:line="240" w:lineRule="auto"/>
              <w:ind w:left="0" w:firstLine="0"/>
              <w:jc w:val="center"/>
              <w:textAlignment w:val="baseline"/>
              <w:rPr>
                <w:rFonts w:ascii="Arial" w:eastAsia="Times New Roman" w:hAnsi="Arial"/>
                <w:sz w:val="18"/>
                <w:lang w:eastAsia="en-GB"/>
              </w:rPr>
            </w:pPr>
            <w:r w:rsidRPr="00295875">
              <w:rPr>
                <w:rFonts w:ascii="Arial" w:eastAsia="Times New Roman" w:hAnsi="Arial"/>
                <w:sz w:val="18"/>
                <w:lang w:eastAsia="en-GB"/>
              </w:rPr>
              <w:t>-</w:t>
            </w:r>
          </w:p>
        </w:tc>
        <w:tc>
          <w:tcPr>
            <w:tcW w:w="0" w:type="auto"/>
            <w:vAlign w:val="center"/>
          </w:tcPr>
          <w:p w14:paraId="2ED7840C" w14:textId="77777777" w:rsidR="00295875" w:rsidRPr="00295875" w:rsidRDefault="00295875" w:rsidP="00295875">
            <w:pPr>
              <w:keepNext/>
              <w:keepLines/>
              <w:overflowPunct w:val="0"/>
              <w:autoSpaceDE w:val="0"/>
              <w:autoSpaceDN w:val="0"/>
              <w:adjustRightInd w:val="0"/>
              <w:spacing w:before="0" w:after="0" w:line="240" w:lineRule="auto"/>
              <w:ind w:left="0" w:firstLine="0"/>
              <w:jc w:val="center"/>
              <w:textAlignment w:val="baseline"/>
              <w:rPr>
                <w:rFonts w:ascii="Arial" w:eastAsia="Times New Roman" w:hAnsi="Arial"/>
                <w:sz w:val="18"/>
                <w:lang w:eastAsia="en-GB"/>
              </w:rPr>
            </w:pPr>
            <w:r w:rsidRPr="00295875">
              <w:rPr>
                <w:rFonts w:ascii="Arial" w:eastAsia="Times New Roman" w:hAnsi="Arial"/>
                <w:sz w:val="18"/>
                <w:lang w:eastAsia="en-GB"/>
              </w:rPr>
              <w:t>-</w:t>
            </w:r>
          </w:p>
        </w:tc>
        <w:tc>
          <w:tcPr>
            <w:tcW w:w="0" w:type="auto"/>
            <w:vAlign w:val="center"/>
          </w:tcPr>
          <w:p w14:paraId="1CF17988" w14:textId="77777777" w:rsidR="00295875" w:rsidRPr="00295875" w:rsidRDefault="00295875" w:rsidP="00295875">
            <w:pPr>
              <w:keepNext/>
              <w:keepLines/>
              <w:overflowPunct w:val="0"/>
              <w:autoSpaceDE w:val="0"/>
              <w:autoSpaceDN w:val="0"/>
              <w:adjustRightInd w:val="0"/>
              <w:spacing w:before="0" w:after="0" w:line="240" w:lineRule="auto"/>
              <w:ind w:left="0" w:firstLine="0"/>
              <w:jc w:val="center"/>
              <w:textAlignment w:val="baseline"/>
              <w:rPr>
                <w:rFonts w:ascii="Arial" w:eastAsia="Times New Roman" w:hAnsi="Arial"/>
                <w:sz w:val="18"/>
                <w:lang w:eastAsia="en-GB"/>
              </w:rPr>
            </w:pPr>
            <w:r w:rsidRPr="00295875">
              <w:rPr>
                <w:rFonts w:ascii="Arial" w:eastAsia="Times New Roman" w:hAnsi="Arial"/>
                <w:sz w:val="18"/>
                <w:lang w:eastAsia="en-GB"/>
              </w:rPr>
              <w:t>8, 7, 6, 5, 4</w:t>
            </w:r>
          </w:p>
        </w:tc>
        <w:tc>
          <w:tcPr>
            <w:tcW w:w="0" w:type="auto"/>
            <w:vAlign w:val="center"/>
          </w:tcPr>
          <w:p w14:paraId="76D02095" w14:textId="77777777" w:rsidR="00295875" w:rsidRPr="00295875" w:rsidRDefault="00295875" w:rsidP="00295875">
            <w:pPr>
              <w:keepNext/>
              <w:keepLines/>
              <w:overflowPunct w:val="0"/>
              <w:autoSpaceDE w:val="0"/>
              <w:autoSpaceDN w:val="0"/>
              <w:adjustRightInd w:val="0"/>
              <w:spacing w:before="0" w:after="0" w:line="240" w:lineRule="auto"/>
              <w:ind w:left="0" w:firstLine="0"/>
              <w:jc w:val="center"/>
              <w:textAlignment w:val="baseline"/>
              <w:rPr>
                <w:rFonts w:ascii="Arial" w:eastAsia="Times New Roman" w:hAnsi="Arial"/>
                <w:sz w:val="18"/>
                <w:lang w:eastAsia="en-GB"/>
              </w:rPr>
            </w:pPr>
            <w:r w:rsidRPr="00295875">
              <w:rPr>
                <w:rFonts w:ascii="Arial" w:eastAsia="Times New Roman" w:hAnsi="Arial"/>
                <w:sz w:val="18"/>
                <w:lang w:eastAsia="en-GB"/>
              </w:rPr>
              <w:t>-</w:t>
            </w:r>
          </w:p>
        </w:tc>
        <w:tc>
          <w:tcPr>
            <w:tcW w:w="0" w:type="auto"/>
            <w:vAlign w:val="center"/>
          </w:tcPr>
          <w:p w14:paraId="297EED97" w14:textId="77777777" w:rsidR="00295875" w:rsidRPr="00295875" w:rsidRDefault="00295875" w:rsidP="00295875">
            <w:pPr>
              <w:keepNext/>
              <w:keepLines/>
              <w:overflowPunct w:val="0"/>
              <w:autoSpaceDE w:val="0"/>
              <w:autoSpaceDN w:val="0"/>
              <w:adjustRightInd w:val="0"/>
              <w:spacing w:before="0" w:after="0" w:line="240" w:lineRule="auto"/>
              <w:ind w:left="0" w:firstLine="0"/>
              <w:jc w:val="center"/>
              <w:textAlignment w:val="baseline"/>
              <w:rPr>
                <w:rFonts w:ascii="Arial" w:eastAsia="Times New Roman" w:hAnsi="Arial"/>
                <w:sz w:val="18"/>
                <w:lang w:eastAsia="en-GB"/>
              </w:rPr>
            </w:pPr>
            <w:r w:rsidRPr="00295875">
              <w:rPr>
                <w:rFonts w:ascii="Arial" w:eastAsia="Times New Roman" w:hAnsi="Arial"/>
                <w:sz w:val="18"/>
                <w:lang w:eastAsia="en-GB"/>
              </w:rPr>
              <w:t>-</w:t>
            </w:r>
          </w:p>
        </w:tc>
        <w:tc>
          <w:tcPr>
            <w:tcW w:w="0" w:type="auto"/>
            <w:vAlign w:val="center"/>
          </w:tcPr>
          <w:p w14:paraId="056D7E45" w14:textId="77777777" w:rsidR="00295875" w:rsidRPr="00295875" w:rsidRDefault="00295875" w:rsidP="00295875">
            <w:pPr>
              <w:keepNext/>
              <w:keepLines/>
              <w:overflowPunct w:val="0"/>
              <w:autoSpaceDE w:val="0"/>
              <w:autoSpaceDN w:val="0"/>
              <w:adjustRightInd w:val="0"/>
              <w:spacing w:before="0" w:after="0" w:line="240" w:lineRule="auto"/>
              <w:ind w:left="0" w:firstLine="0"/>
              <w:jc w:val="center"/>
              <w:textAlignment w:val="baseline"/>
              <w:rPr>
                <w:rFonts w:ascii="Arial" w:eastAsia="Times New Roman" w:hAnsi="Arial"/>
                <w:sz w:val="18"/>
                <w:lang w:eastAsia="en-GB"/>
              </w:rPr>
            </w:pPr>
            <w:r w:rsidRPr="00295875">
              <w:rPr>
                <w:rFonts w:ascii="Arial" w:eastAsia="Times New Roman" w:hAnsi="Arial"/>
                <w:sz w:val="18"/>
                <w:lang w:eastAsia="en-GB"/>
              </w:rPr>
              <w:t>-</w:t>
            </w:r>
          </w:p>
        </w:tc>
        <w:tc>
          <w:tcPr>
            <w:tcW w:w="0" w:type="auto"/>
            <w:vAlign w:val="center"/>
          </w:tcPr>
          <w:p w14:paraId="5491CA52" w14:textId="77777777" w:rsidR="00295875" w:rsidRPr="00295875" w:rsidRDefault="00295875" w:rsidP="00295875">
            <w:pPr>
              <w:keepNext/>
              <w:keepLines/>
              <w:overflowPunct w:val="0"/>
              <w:autoSpaceDE w:val="0"/>
              <w:autoSpaceDN w:val="0"/>
              <w:adjustRightInd w:val="0"/>
              <w:spacing w:before="0" w:after="0" w:line="240" w:lineRule="auto"/>
              <w:ind w:left="0" w:firstLine="0"/>
              <w:jc w:val="center"/>
              <w:textAlignment w:val="baseline"/>
              <w:rPr>
                <w:rFonts w:ascii="Arial" w:eastAsia="Times New Roman" w:hAnsi="Arial"/>
                <w:sz w:val="18"/>
                <w:lang w:eastAsia="en-GB"/>
              </w:rPr>
            </w:pPr>
            <w:r w:rsidRPr="00295875">
              <w:rPr>
                <w:rFonts w:ascii="Arial" w:eastAsia="Times New Roman" w:hAnsi="Arial"/>
                <w:sz w:val="18"/>
                <w:lang w:eastAsia="en-GB"/>
              </w:rPr>
              <w:t>-</w:t>
            </w:r>
          </w:p>
        </w:tc>
        <w:tc>
          <w:tcPr>
            <w:tcW w:w="0" w:type="auto"/>
            <w:vAlign w:val="center"/>
          </w:tcPr>
          <w:p w14:paraId="780BA0E6" w14:textId="77777777" w:rsidR="00295875" w:rsidRPr="00295875" w:rsidRDefault="00295875" w:rsidP="00295875">
            <w:pPr>
              <w:keepNext/>
              <w:keepLines/>
              <w:overflowPunct w:val="0"/>
              <w:autoSpaceDE w:val="0"/>
              <w:autoSpaceDN w:val="0"/>
              <w:adjustRightInd w:val="0"/>
              <w:spacing w:before="0" w:after="0" w:line="240" w:lineRule="auto"/>
              <w:ind w:left="0" w:firstLine="0"/>
              <w:jc w:val="center"/>
              <w:textAlignment w:val="baseline"/>
              <w:rPr>
                <w:rFonts w:ascii="Arial" w:eastAsia="Times New Roman" w:hAnsi="Arial"/>
                <w:sz w:val="18"/>
                <w:lang w:eastAsia="en-GB"/>
              </w:rPr>
            </w:pPr>
            <w:r w:rsidRPr="00295875">
              <w:rPr>
                <w:rFonts w:ascii="Arial" w:eastAsia="Times New Roman" w:hAnsi="Arial"/>
                <w:sz w:val="18"/>
                <w:lang w:eastAsia="en-GB"/>
              </w:rPr>
              <w:t>8, 7, 6, 5, 4</w:t>
            </w:r>
          </w:p>
        </w:tc>
        <w:tc>
          <w:tcPr>
            <w:tcW w:w="0" w:type="auto"/>
            <w:vAlign w:val="center"/>
          </w:tcPr>
          <w:p w14:paraId="71289415" w14:textId="77777777" w:rsidR="00295875" w:rsidRPr="00295875" w:rsidRDefault="00295875" w:rsidP="00295875">
            <w:pPr>
              <w:keepNext/>
              <w:keepLines/>
              <w:overflowPunct w:val="0"/>
              <w:autoSpaceDE w:val="0"/>
              <w:autoSpaceDN w:val="0"/>
              <w:adjustRightInd w:val="0"/>
              <w:spacing w:before="0" w:after="0" w:line="240" w:lineRule="auto"/>
              <w:ind w:left="0" w:firstLine="0"/>
              <w:jc w:val="center"/>
              <w:textAlignment w:val="baseline"/>
              <w:rPr>
                <w:rFonts w:ascii="Arial" w:eastAsia="Times New Roman" w:hAnsi="Arial"/>
                <w:sz w:val="18"/>
                <w:lang w:eastAsia="en-GB"/>
              </w:rPr>
            </w:pPr>
            <w:r w:rsidRPr="00295875">
              <w:rPr>
                <w:rFonts w:ascii="Arial" w:eastAsia="Times New Roman" w:hAnsi="Arial"/>
                <w:sz w:val="18"/>
                <w:lang w:eastAsia="en-GB"/>
              </w:rPr>
              <w:t>-</w:t>
            </w:r>
          </w:p>
        </w:tc>
        <w:tc>
          <w:tcPr>
            <w:tcW w:w="0" w:type="auto"/>
            <w:vAlign w:val="center"/>
          </w:tcPr>
          <w:p w14:paraId="3CC5E5A3" w14:textId="77777777" w:rsidR="00295875" w:rsidRPr="00295875" w:rsidRDefault="00295875" w:rsidP="00295875">
            <w:pPr>
              <w:keepNext/>
              <w:keepLines/>
              <w:overflowPunct w:val="0"/>
              <w:autoSpaceDE w:val="0"/>
              <w:autoSpaceDN w:val="0"/>
              <w:adjustRightInd w:val="0"/>
              <w:spacing w:before="0" w:after="0" w:line="240" w:lineRule="auto"/>
              <w:ind w:left="0" w:firstLine="0"/>
              <w:jc w:val="center"/>
              <w:textAlignment w:val="baseline"/>
              <w:rPr>
                <w:rFonts w:ascii="Arial" w:eastAsia="Times New Roman" w:hAnsi="Arial"/>
                <w:sz w:val="18"/>
                <w:lang w:eastAsia="en-GB"/>
              </w:rPr>
            </w:pPr>
            <w:r w:rsidRPr="00295875">
              <w:rPr>
                <w:rFonts w:ascii="Arial" w:eastAsia="Times New Roman" w:hAnsi="Arial"/>
                <w:sz w:val="18"/>
                <w:lang w:eastAsia="en-GB"/>
              </w:rPr>
              <w:t>-</w:t>
            </w:r>
          </w:p>
        </w:tc>
      </w:tr>
      <w:tr w:rsidR="00295875" w:rsidRPr="00295875" w14:paraId="4A1BB8ED" w14:textId="77777777" w:rsidTr="00FC01CB">
        <w:trPr>
          <w:cantSplit/>
          <w:jc w:val="center"/>
        </w:trPr>
        <w:tc>
          <w:tcPr>
            <w:tcW w:w="0" w:type="auto"/>
            <w:vAlign w:val="center"/>
          </w:tcPr>
          <w:p w14:paraId="2A621C1B" w14:textId="77777777" w:rsidR="00295875" w:rsidRPr="00295875" w:rsidRDefault="00295875" w:rsidP="00295875">
            <w:pPr>
              <w:keepNext/>
              <w:keepLines/>
              <w:overflowPunct w:val="0"/>
              <w:autoSpaceDE w:val="0"/>
              <w:autoSpaceDN w:val="0"/>
              <w:adjustRightInd w:val="0"/>
              <w:spacing w:before="0" w:after="0" w:line="240" w:lineRule="auto"/>
              <w:ind w:left="0" w:firstLine="0"/>
              <w:jc w:val="center"/>
              <w:textAlignment w:val="baseline"/>
              <w:rPr>
                <w:rFonts w:ascii="Arial" w:eastAsia="Times New Roman" w:hAnsi="Arial"/>
                <w:sz w:val="18"/>
                <w:lang w:eastAsia="en-GB"/>
              </w:rPr>
            </w:pPr>
            <w:r w:rsidRPr="00295875">
              <w:rPr>
                <w:rFonts w:ascii="Arial" w:eastAsia="Times New Roman" w:hAnsi="Arial"/>
                <w:sz w:val="18"/>
                <w:lang w:eastAsia="en-GB"/>
              </w:rPr>
              <w:t>3</w:t>
            </w:r>
          </w:p>
        </w:tc>
        <w:tc>
          <w:tcPr>
            <w:tcW w:w="0" w:type="auto"/>
            <w:vAlign w:val="center"/>
          </w:tcPr>
          <w:p w14:paraId="10DD134D" w14:textId="77777777" w:rsidR="00295875" w:rsidRPr="00295875" w:rsidRDefault="00295875" w:rsidP="00295875">
            <w:pPr>
              <w:keepNext/>
              <w:keepLines/>
              <w:overflowPunct w:val="0"/>
              <w:autoSpaceDE w:val="0"/>
              <w:autoSpaceDN w:val="0"/>
              <w:adjustRightInd w:val="0"/>
              <w:spacing w:before="0" w:after="0" w:line="240" w:lineRule="auto"/>
              <w:ind w:left="0" w:firstLine="0"/>
              <w:jc w:val="center"/>
              <w:textAlignment w:val="baseline"/>
              <w:rPr>
                <w:rFonts w:ascii="Arial" w:eastAsia="Times New Roman" w:hAnsi="Arial"/>
                <w:sz w:val="18"/>
                <w:lang w:eastAsia="en-GB"/>
              </w:rPr>
            </w:pPr>
            <w:r w:rsidRPr="00295875">
              <w:rPr>
                <w:rFonts w:ascii="Arial" w:eastAsia="Times New Roman" w:hAnsi="Arial"/>
                <w:sz w:val="18"/>
                <w:lang w:eastAsia="en-GB"/>
              </w:rPr>
              <w:t>-</w:t>
            </w:r>
          </w:p>
        </w:tc>
        <w:tc>
          <w:tcPr>
            <w:tcW w:w="0" w:type="auto"/>
            <w:vAlign w:val="center"/>
          </w:tcPr>
          <w:p w14:paraId="0C3A1C23" w14:textId="77777777" w:rsidR="00295875" w:rsidRPr="00295875" w:rsidRDefault="00295875" w:rsidP="00295875">
            <w:pPr>
              <w:keepNext/>
              <w:keepLines/>
              <w:overflowPunct w:val="0"/>
              <w:autoSpaceDE w:val="0"/>
              <w:autoSpaceDN w:val="0"/>
              <w:adjustRightInd w:val="0"/>
              <w:spacing w:before="0" w:after="0" w:line="240" w:lineRule="auto"/>
              <w:ind w:left="0" w:firstLine="0"/>
              <w:jc w:val="center"/>
              <w:textAlignment w:val="baseline"/>
              <w:rPr>
                <w:rFonts w:ascii="Arial" w:eastAsia="Times New Roman" w:hAnsi="Arial"/>
                <w:sz w:val="18"/>
                <w:lang w:eastAsia="en-GB"/>
              </w:rPr>
            </w:pPr>
            <w:r w:rsidRPr="00295875">
              <w:rPr>
                <w:rFonts w:ascii="Arial" w:eastAsia="Times New Roman" w:hAnsi="Arial"/>
                <w:sz w:val="18"/>
                <w:lang w:eastAsia="en-GB"/>
              </w:rPr>
              <w:t>-</w:t>
            </w:r>
          </w:p>
        </w:tc>
        <w:tc>
          <w:tcPr>
            <w:tcW w:w="0" w:type="auto"/>
            <w:vAlign w:val="center"/>
          </w:tcPr>
          <w:p w14:paraId="2C560FCE" w14:textId="77777777" w:rsidR="00295875" w:rsidRPr="00295875" w:rsidRDefault="00295875" w:rsidP="00295875">
            <w:pPr>
              <w:keepNext/>
              <w:keepLines/>
              <w:overflowPunct w:val="0"/>
              <w:autoSpaceDE w:val="0"/>
              <w:autoSpaceDN w:val="0"/>
              <w:adjustRightInd w:val="0"/>
              <w:spacing w:before="0" w:after="0" w:line="240" w:lineRule="auto"/>
              <w:ind w:left="0" w:firstLine="0"/>
              <w:jc w:val="center"/>
              <w:textAlignment w:val="baseline"/>
              <w:rPr>
                <w:rFonts w:ascii="Arial" w:eastAsia="Times New Roman" w:hAnsi="Arial"/>
                <w:sz w:val="18"/>
                <w:lang w:eastAsia="en-GB"/>
              </w:rPr>
            </w:pPr>
            <w:r w:rsidRPr="00295875">
              <w:rPr>
                <w:rFonts w:ascii="Arial" w:eastAsia="Times New Roman" w:hAnsi="Arial"/>
                <w:sz w:val="18"/>
                <w:lang w:eastAsia="en-GB"/>
              </w:rPr>
              <w:t>11, 10, 9, 8, 7, 6</w:t>
            </w:r>
          </w:p>
        </w:tc>
        <w:tc>
          <w:tcPr>
            <w:tcW w:w="0" w:type="auto"/>
            <w:vAlign w:val="center"/>
          </w:tcPr>
          <w:p w14:paraId="7CA9284D" w14:textId="77777777" w:rsidR="00295875" w:rsidRPr="00295875" w:rsidRDefault="00295875" w:rsidP="00295875">
            <w:pPr>
              <w:keepNext/>
              <w:keepLines/>
              <w:overflowPunct w:val="0"/>
              <w:autoSpaceDE w:val="0"/>
              <w:autoSpaceDN w:val="0"/>
              <w:adjustRightInd w:val="0"/>
              <w:spacing w:before="0" w:after="0" w:line="240" w:lineRule="auto"/>
              <w:ind w:left="0" w:firstLine="0"/>
              <w:jc w:val="center"/>
              <w:textAlignment w:val="baseline"/>
              <w:rPr>
                <w:rFonts w:ascii="Arial" w:eastAsia="Times New Roman" w:hAnsi="Arial"/>
                <w:sz w:val="18"/>
                <w:lang w:eastAsia="en-GB"/>
              </w:rPr>
            </w:pPr>
            <w:r w:rsidRPr="00295875">
              <w:rPr>
                <w:rFonts w:ascii="Arial" w:eastAsia="Times New Roman" w:hAnsi="Arial"/>
                <w:sz w:val="18"/>
                <w:lang w:eastAsia="en-GB"/>
              </w:rPr>
              <w:t>6, 5</w:t>
            </w:r>
          </w:p>
        </w:tc>
        <w:tc>
          <w:tcPr>
            <w:tcW w:w="0" w:type="auto"/>
            <w:vAlign w:val="center"/>
          </w:tcPr>
          <w:p w14:paraId="007C0358" w14:textId="77777777" w:rsidR="00295875" w:rsidRPr="00295875" w:rsidRDefault="00295875" w:rsidP="00295875">
            <w:pPr>
              <w:keepNext/>
              <w:keepLines/>
              <w:overflowPunct w:val="0"/>
              <w:autoSpaceDE w:val="0"/>
              <w:autoSpaceDN w:val="0"/>
              <w:adjustRightInd w:val="0"/>
              <w:spacing w:before="0" w:after="0" w:line="240" w:lineRule="auto"/>
              <w:ind w:left="0" w:firstLine="0"/>
              <w:jc w:val="center"/>
              <w:textAlignment w:val="baseline"/>
              <w:rPr>
                <w:rFonts w:ascii="Arial" w:eastAsia="Times New Roman" w:hAnsi="Arial"/>
                <w:sz w:val="18"/>
                <w:lang w:eastAsia="en-GB"/>
              </w:rPr>
            </w:pPr>
            <w:r w:rsidRPr="00295875">
              <w:rPr>
                <w:rFonts w:ascii="Arial" w:eastAsia="Times New Roman" w:hAnsi="Arial"/>
                <w:sz w:val="18"/>
                <w:lang w:eastAsia="en-GB"/>
              </w:rPr>
              <w:t>5, 4</w:t>
            </w:r>
          </w:p>
        </w:tc>
        <w:tc>
          <w:tcPr>
            <w:tcW w:w="0" w:type="auto"/>
            <w:vAlign w:val="center"/>
          </w:tcPr>
          <w:p w14:paraId="3098F3B4" w14:textId="77777777" w:rsidR="00295875" w:rsidRPr="00295875" w:rsidRDefault="00295875" w:rsidP="00295875">
            <w:pPr>
              <w:keepNext/>
              <w:keepLines/>
              <w:overflowPunct w:val="0"/>
              <w:autoSpaceDE w:val="0"/>
              <w:autoSpaceDN w:val="0"/>
              <w:adjustRightInd w:val="0"/>
              <w:spacing w:before="0" w:after="0" w:line="240" w:lineRule="auto"/>
              <w:ind w:left="0" w:firstLine="0"/>
              <w:jc w:val="center"/>
              <w:textAlignment w:val="baseline"/>
              <w:rPr>
                <w:rFonts w:ascii="Arial" w:eastAsia="Times New Roman" w:hAnsi="Arial"/>
                <w:sz w:val="18"/>
                <w:lang w:eastAsia="en-GB"/>
              </w:rPr>
            </w:pPr>
            <w:r w:rsidRPr="00295875">
              <w:rPr>
                <w:rFonts w:ascii="Arial" w:eastAsia="Times New Roman" w:hAnsi="Arial"/>
                <w:sz w:val="18"/>
                <w:lang w:eastAsia="en-GB"/>
              </w:rPr>
              <w:t>-</w:t>
            </w:r>
          </w:p>
        </w:tc>
        <w:tc>
          <w:tcPr>
            <w:tcW w:w="0" w:type="auto"/>
            <w:vAlign w:val="center"/>
          </w:tcPr>
          <w:p w14:paraId="76CA04B9" w14:textId="77777777" w:rsidR="00295875" w:rsidRPr="00295875" w:rsidRDefault="00295875" w:rsidP="00295875">
            <w:pPr>
              <w:keepNext/>
              <w:keepLines/>
              <w:overflowPunct w:val="0"/>
              <w:autoSpaceDE w:val="0"/>
              <w:autoSpaceDN w:val="0"/>
              <w:adjustRightInd w:val="0"/>
              <w:spacing w:before="0" w:after="0" w:line="240" w:lineRule="auto"/>
              <w:ind w:left="0" w:firstLine="0"/>
              <w:jc w:val="center"/>
              <w:textAlignment w:val="baseline"/>
              <w:rPr>
                <w:rFonts w:ascii="Arial" w:eastAsia="Times New Roman" w:hAnsi="Arial"/>
                <w:sz w:val="18"/>
                <w:lang w:eastAsia="en-GB"/>
              </w:rPr>
            </w:pPr>
            <w:r w:rsidRPr="00295875">
              <w:rPr>
                <w:rFonts w:ascii="Arial" w:eastAsia="Times New Roman" w:hAnsi="Arial"/>
                <w:sz w:val="18"/>
                <w:lang w:eastAsia="en-GB"/>
              </w:rPr>
              <w:t>-</w:t>
            </w:r>
          </w:p>
        </w:tc>
        <w:tc>
          <w:tcPr>
            <w:tcW w:w="0" w:type="auto"/>
            <w:vAlign w:val="center"/>
          </w:tcPr>
          <w:p w14:paraId="3F242BB9" w14:textId="77777777" w:rsidR="00295875" w:rsidRPr="00295875" w:rsidRDefault="00295875" w:rsidP="00295875">
            <w:pPr>
              <w:keepNext/>
              <w:keepLines/>
              <w:overflowPunct w:val="0"/>
              <w:autoSpaceDE w:val="0"/>
              <w:autoSpaceDN w:val="0"/>
              <w:adjustRightInd w:val="0"/>
              <w:spacing w:before="0" w:after="0" w:line="240" w:lineRule="auto"/>
              <w:ind w:left="0" w:firstLine="0"/>
              <w:jc w:val="center"/>
              <w:textAlignment w:val="baseline"/>
              <w:rPr>
                <w:rFonts w:ascii="Arial" w:eastAsia="Times New Roman" w:hAnsi="Arial"/>
                <w:sz w:val="18"/>
                <w:lang w:eastAsia="en-GB"/>
              </w:rPr>
            </w:pPr>
            <w:r w:rsidRPr="00295875">
              <w:rPr>
                <w:rFonts w:ascii="Arial" w:eastAsia="Times New Roman" w:hAnsi="Arial"/>
                <w:sz w:val="18"/>
                <w:lang w:eastAsia="en-GB"/>
              </w:rPr>
              <w:t>-</w:t>
            </w:r>
          </w:p>
        </w:tc>
        <w:tc>
          <w:tcPr>
            <w:tcW w:w="0" w:type="auto"/>
            <w:vAlign w:val="center"/>
          </w:tcPr>
          <w:p w14:paraId="69AE39D6" w14:textId="77777777" w:rsidR="00295875" w:rsidRPr="00295875" w:rsidRDefault="00295875" w:rsidP="00295875">
            <w:pPr>
              <w:keepNext/>
              <w:keepLines/>
              <w:overflowPunct w:val="0"/>
              <w:autoSpaceDE w:val="0"/>
              <w:autoSpaceDN w:val="0"/>
              <w:adjustRightInd w:val="0"/>
              <w:spacing w:before="0" w:after="0" w:line="240" w:lineRule="auto"/>
              <w:ind w:left="0" w:firstLine="0"/>
              <w:jc w:val="center"/>
              <w:textAlignment w:val="baseline"/>
              <w:rPr>
                <w:rFonts w:ascii="Arial" w:eastAsia="Times New Roman" w:hAnsi="Arial"/>
                <w:sz w:val="18"/>
                <w:lang w:eastAsia="en-GB"/>
              </w:rPr>
            </w:pPr>
            <w:r w:rsidRPr="00295875">
              <w:rPr>
                <w:rFonts w:ascii="Arial" w:eastAsia="Times New Roman" w:hAnsi="Arial"/>
                <w:sz w:val="18"/>
                <w:lang w:eastAsia="en-GB"/>
              </w:rPr>
              <w:t>-</w:t>
            </w:r>
          </w:p>
        </w:tc>
        <w:tc>
          <w:tcPr>
            <w:tcW w:w="0" w:type="auto"/>
            <w:vAlign w:val="center"/>
          </w:tcPr>
          <w:p w14:paraId="5BEDBA94" w14:textId="77777777" w:rsidR="00295875" w:rsidRPr="00295875" w:rsidRDefault="00295875" w:rsidP="00295875">
            <w:pPr>
              <w:keepNext/>
              <w:keepLines/>
              <w:overflowPunct w:val="0"/>
              <w:autoSpaceDE w:val="0"/>
              <w:autoSpaceDN w:val="0"/>
              <w:adjustRightInd w:val="0"/>
              <w:spacing w:before="0" w:after="0" w:line="240" w:lineRule="auto"/>
              <w:ind w:left="0" w:firstLine="0"/>
              <w:jc w:val="center"/>
              <w:textAlignment w:val="baseline"/>
              <w:rPr>
                <w:rFonts w:ascii="Arial" w:eastAsia="Times New Roman" w:hAnsi="Arial"/>
                <w:sz w:val="18"/>
                <w:lang w:eastAsia="en-GB"/>
              </w:rPr>
            </w:pPr>
            <w:r w:rsidRPr="00295875">
              <w:rPr>
                <w:rFonts w:ascii="Arial" w:eastAsia="Times New Roman" w:hAnsi="Arial"/>
                <w:sz w:val="18"/>
                <w:lang w:eastAsia="en-GB"/>
              </w:rPr>
              <w:t>-</w:t>
            </w:r>
          </w:p>
        </w:tc>
      </w:tr>
      <w:tr w:rsidR="00295875" w:rsidRPr="00295875" w14:paraId="4CE3FD8D" w14:textId="77777777" w:rsidTr="00FC01CB">
        <w:trPr>
          <w:cantSplit/>
          <w:jc w:val="center"/>
        </w:trPr>
        <w:tc>
          <w:tcPr>
            <w:tcW w:w="0" w:type="auto"/>
            <w:vAlign w:val="center"/>
          </w:tcPr>
          <w:p w14:paraId="24922AED" w14:textId="77777777" w:rsidR="00295875" w:rsidRPr="00295875" w:rsidRDefault="00295875" w:rsidP="00295875">
            <w:pPr>
              <w:keepNext/>
              <w:keepLines/>
              <w:overflowPunct w:val="0"/>
              <w:autoSpaceDE w:val="0"/>
              <w:autoSpaceDN w:val="0"/>
              <w:adjustRightInd w:val="0"/>
              <w:spacing w:before="0" w:after="0" w:line="240" w:lineRule="auto"/>
              <w:ind w:left="0" w:firstLine="0"/>
              <w:jc w:val="center"/>
              <w:textAlignment w:val="baseline"/>
              <w:rPr>
                <w:rFonts w:ascii="Arial" w:eastAsia="Times New Roman" w:hAnsi="Arial"/>
                <w:sz w:val="18"/>
                <w:lang w:eastAsia="en-GB"/>
              </w:rPr>
            </w:pPr>
            <w:r w:rsidRPr="00295875">
              <w:rPr>
                <w:rFonts w:ascii="Arial" w:eastAsia="Times New Roman" w:hAnsi="Arial"/>
                <w:sz w:val="18"/>
                <w:lang w:eastAsia="en-GB"/>
              </w:rPr>
              <w:t>4</w:t>
            </w:r>
          </w:p>
        </w:tc>
        <w:tc>
          <w:tcPr>
            <w:tcW w:w="0" w:type="auto"/>
            <w:vAlign w:val="center"/>
          </w:tcPr>
          <w:p w14:paraId="16857CE0" w14:textId="77777777" w:rsidR="00295875" w:rsidRPr="00295875" w:rsidRDefault="00295875" w:rsidP="00295875">
            <w:pPr>
              <w:keepNext/>
              <w:keepLines/>
              <w:overflowPunct w:val="0"/>
              <w:autoSpaceDE w:val="0"/>
              <w:autoSpaceDN w:val="0"/>
              <w:adjustRightInd w:val="0"/>
              <w:spacing w:before="0" w:after="0" w:line="240" w:lineRule="auto"/>
              <w:ind w:left="0" w:firstLine="0"/>
              <w:jc w:val="center"/>
              <w:textAlignment w:val="baseline"/>
              <w:rPr>
                <w:rFonts w:ascii="Arial" w:eastAsia="Times New Roman" w:hAnsi="Arial"/>
                <w:sz w:val="18"/>
                <w:lang w:eastAsia="en-GB"/>
              </w:rPr>
            </w:pPr>
            <w:r w:rsidRPr="00295875">
              <w:rPr>
                <w:rFonts w:ascii="Arial" w:eastAsia="Times New Roman" w:hAnsi="Arial"/>
                <w:sz w:val="18"/>
                <w:lang w:eastAsia="en-GB"/>
              </w:rPr>
              <w:t>-</w:t>
            </w:r>
          </w:p>
        </w:tc>
        <w:tc>
          <w:tcPr>
            <w:tcW w:w="0" w:type="auto"/>
            <w:vAlign w:val="center"/>
          </w:tcPr>
          <w:p w14:paraId="1A144863" w14:textId="77777777" w:rsidR="00295875" w:rsidRPr="00295875" w:rsidRDefault="00295875" w:rsidP="00295875">
            <w:pPr>
              <w:keepNext/>
              <w:keepLines/>
              <w:overflowPunct w:val="0"/>
              <w:autoSpaceDE w:val="0"/>
              <w:autoSpaceDN w:val="0"/>
              <w:adjustRightInd w:val="0"/>
              <w:spacing w:before="0" w:after="0" w:line="240" w:lineRule="auto"/>
              <w:ind w:left="0" w:firstLine="0"/>
              <w:jc w:val="center"/>
              <w:textAlignment w:val="baseline"/>
              <w:rPr>
                <w:rFonts w:ascii="Arial" w:eastAsia="Times New Roman" w:hAnsi="Arial"/>
                <w:sz w:val="18"/>
                <w:lang w:eastAsia="en-GB"/>
              </w:rPr>
            </w:pPr>
            <w:r w:rsidRPr="00295875">
              <w:rPr>
                <w:rFonts w:ascii="Arial" w:eastAsia="Times New Roman" w:hAnsi="Arial"/>
                <w:sz w:val="18"/>
                <w:lang w:eastAsia="en-GB"/>
              </w:rPr>
              <w:t>-</w:t>
            </w:r>
          </w:p>
        </w:tc>
        <w:tc>
          <w:tcPr>
            <w:tcW w:w="0" w:type="auto"/>
            <w:vAlign w:val="center"/>
          </w:tcPr>
          <w:p w14:paraId="1729BB7C" w14:textId="77777777" w:rsidR="00295875" w:rsidRPr="00295875" w:rsidRDefault="00295875" w:rsidP="00295875">
            <w:pPr>
              <w:keepNext/>
              <w:keepLines/>
              <w:overflowPunct w:val="0"/>
              <w:autoSpaceDE w:val="0"/>
              <w:autoSpaceDN w:val="0"/>
              <w:adjustRightInd w:val="0"/>
              <w:spacing w:before="0" w:after="0" w:line="240" w:lineRule="auto"/>
              <w:ind w:left="0" w:firstLine="0"/>
              <w:jc w:val="center"/>
              <w:textAlignment w:val="baseline"/>
              <w:rPr>
                <w:rFonts w:ascii="Arial" w:eastAsia="Times New Roman" w:hAnsi="Arial"/>
                <w:sz w:val="18"/>
                <w:lang w:eastAsia="en-GB"/>
              </w:rPr>
            </w:pPr>
            <w:r w:rsidRPr="00295875">
              <w:rPr>
                <w:rFonts w:ascii="Arial" w:eastAsia="Times New Roman" w:hAnsi="Arial"/>
                <w:sz w:val="18"/>
                <w:lang w:eastAsia="en-GB"/>
              </w:rPr>
              <w:t>12, 11, 10, 9, 8, 7</w:t>
            </w:r>
          </w:p>
        </w:tc>
        <w:tc>
          <w:tcPr>
            <w:tcW w:w="0" w:type="auto"/>
            <w:vAlign w:val="center"/>
          </w:tcPr>
          <w:p w14:paraId="370A3C65" w14:textId="77777777" w:rsidR="00295875" w:rsidRPr="00295875" w:rsidRDefault="00295875" w:rsidP="00295875">
            <w:pPr>
              <w:keepNext/>
              <w:keepLines/>
              <w:overflowPunct w:val="0"/>
              <w:autoSpaceDE w:val="0"/>
              <w:autoSpaceDN w:val="0"/>
              <w:adjustRightInd w:val="0"/>
              <w:spacing w:before="0" w:after="0" w:line="240" w:lineRule="auto"/>
              <w:ind w:left="0" w:firstLine="0"/>
              <w:jc w:val="center"/>
              <w:textAlignment w:val="baseline"/>
              <w:rPr>
                <w:rFonts w:ascii="Arial" w:eastAsia="Times New Roman" w:hAnsi="Arial"/>
                <w:sz w:val="18"/>
                <w:lang w:eastAsia="en-GB"/>
              </w:rPr>
            </w:pPr>
            <w:r w:rsidRPr="00295875">
              <w:rPr>
                <w:rFonts w:ascii="Arial" w:eastAsia="Times New Roman" w:hAnsi="Arial"/>
                <w:sz w:val="18"/>
                <w:lang w:eastAsia="en-GB"/>
              </w:rPr>
              <w:t>7, 6, 5, 4</w:t>
            </w:r>
          </w:p>
        </w:tc>
        <w:tc>
          <w:tcPr>
            <w:tcW w:w="0" w:type="auto"/>
            <w:vAlign w:val="center"/>
          </w:tcPr>
          <w:p w14:paraId="1EBBB8F3" w14:textId="77777777" w:rsidR="00295875" w:rsidRPr="00295875" w:rsidRDefault="00295875" w:rsidP="00295875">
            <w:pPr>
              <w:keepNext/>
              <w:keepLines/>
              <w:overflowPunct w:val="0"/>
              <w:autoSpaceDE w:val="0"/>
              <w:autoSpaceDN w:val="0"/>
              <w:adjustRightInd w:val="0"/>
              <w:spacing w:before="0" w:after="0" w:line="240" w:lineRule="auto"/>
              <w:ind w:left="0" w:firstLine="0"/>
              <w:jc w:val="center"/>
              <w:textAlignment w:val="baseline"/>
              <w:rPr>
                <w:rFonts w:ascii="Arial" w:eastAsia="Times New Roman" w:hAnsi="Arial"/>
                <w:sz w:val="18"/>
                <w:lang w:eastAsia="en-GB"/>
              </w:rPr>
            </w:pPr>
            <w:r w:rsidRPr="00295875">
              <w:rPr>
                <w:rFonts w:ascii="Arial" w:eastAsia="Times New Roman" w:hAnsi="Arial"/>
                <w:sz w:val="18"/>
                <w:lang w:eastAsia="en-GB"/>
              </w:rPr>
              <w:t>-</w:t>
            </w:r>
          </w:p>
        </w:tc>
        <w:tc>
          <w:tcPr>
            <w:tcW w:w="0" w:type="auto"/>
            <w:vAlign w:val="center"/>
          </w:tcPr>
          <w:p w14:paraId="22B2F5FB" w14:textId="77777777" w:rsidR="00295875" w:rsidRPr="00295875" w:rsidRDefault="00295875" w:rsidP="00295875">
            <w:pPr>
              <w:keepNext/>
              <w:keepLines/>
              <w:overflowPunct w:val="0"/>
              <w:autoSpaceDE w:val="0"/>
              <w:autoSpaceDN w:val="0"/>
              <w:adjustRightInd w:val="0"/>
              <w:spacing w:before="0" w:after="0" w:line="240" w:lineRule="auto"/>
              <w:ind w:left="0" w:firstLine="0"/>
              <w:jc w:val="center"/>
              <w:textAlignment w:val="baseline"/>
              <w:rPr>
                <w:rFonts w:ascii="Arial" w:eastAsia="Times New Roman" w:hAnsi="Arial"/>
                <w:sz w:val="18"/>
                <w:lang w:eastAsia="en-GB"/>
              </w:rPr>
            </w:pPr>
            <w:r w:rsidRPr="00295875">
              <w:rPr>
                <w:rFonts w:ascii="Arial" w:eastAsia="Times New Roman" w:hAnsi="Arial"/>
                <w:sz w:val="18"/>
                <w:lang w:eastAsia="en-GB"/>
              </w:rPr>
              <w:t>-</w:t>
            </w:r>
          </w:p>
        </w:tc>
        <w:tc>
          <w:tcPr>
            <w:tcW w:w="0" w:type="auto"/>
            <w:vAlign w:val="center"/>
          </w:tcPr>
          <w:p w14:paraId="46935E66" w14:textId="77777777" w:rsidR="00295875" w:rsidRPr="00295875" w:rsidRDefault="00295875" w:rsidP="00295875">
            <w:pPr>
              <w:keepNext/>
              <w:keepLines/>
              <w:overflowPunct w:val="0"/>
              <w:autoSpaceDE w:val="0"/>
              <w:autoSpaceDN w:val="0"/>
              <w:adjustRightInd w:val="0"/>
              <w:spacing w:before="0" w:after="0" w:line="240" w:lineRule="auto"/>
              <w:ind w:left="0" w:firstLine="0"/>
              <w:jc w:val="center"/>
              <w:textAlignment w:val="baseline"/>
              <w:rPr>
                <w:rFonts w:ascii="Arial" w:eastAsia="Times New Roman" w:hAnsi="Arial"/>
                <w:sz w:val="18"/>
                <w:lang w:eastAsia="en-GB"/>
              </w:rPr>
            </w:pPr>
            <w:r w:rsidRPr="00295875">
              <w:rPr>
                <w:rFonts w:ascii="Arial" w:eastAsia="Times New Roman" w:hAnsi="Arial"/>
                <w:sz w:val="18"/>
                <w:lang w:eastAsia="en-GB"/>
              </w:rPr>
              <w:t>-</w:t>
            </w:r>
          </w:p>
        </w:tc>
        <w:tc>
          <w:tcPr>
            <w:tcW w:w="0" w:type="auto"/>
            <w:vAlign w:val="center"/>
          </w:tcPr>
          <w:p w14:paraId="1E993C15" w14:textId="77777777" w:rsidR="00295875" w:rsidRPr="00295875" w:rsidRDefault="00295875" w:rsidP="00295875">
            <w:pPr>
              <w:keepNext/>
              <w:keepLines/>
              <w:overflowPunct w:val="0"/>
              <w:autoSpaceDE w:val="0"/>
              <w:autoSpaceDN w:val="0"/>
              <w:adjustRightInd w:val="0"/>
              <w:spacing w:before="0" w:after="0" w:line="240" w:lineRule="auto"/>
              <w:ind w:left="0" w:firstLine="0"/>
              <w:jc w:val="center"/>
              <w:textAlignment w:val="baseline"/>
              <w:rPr>
                <w:rFonts w:ascii="Arial" w:eastAsia="Times New Roman" w:hAnsi="Arial"/>
                <w:sz w:val="18"/>
                <w:lang w:eastAsia="en-GB"/>
              </w:rPr>
            </w:pPr>
            <w:r w:rsidRPr="00295875">
              <w:rPr>
                <w:rFonts w:ascii="Arial" w:eastAsia="Times New Roman" w:hAnsi="Arial"/>
                <w:sz w:val="18"/>
                <w:lang w:eastAsia="en-GB"/>
              </w:rPr>
              <w:t>-</w:t>
            </w:r>
          </w:p>
        </w:tc>
        <w:tc>
          <w:tcPr>
            <w:tcW w:w="0" w:type="auto"/>
            <w:vAlign w:val="center"/>
          </w:tcPr>
          <w:p w14:paraId="77A2C0FA" w14:textId="77777777" w:rsidR="00295875" w:rsidRPr="00295875" w:rsidRDefault="00295875" w:rsidP="00295875">
            <w:pPr>
              <w:keepNext/>
              <w:keepLines/>
              <w:overflowPunct w:val="0"/>
              <w:autoSpaceDE w:val="0"/>
              <w:autoSpaceDN w:val="0"/>
              <w:adjustRightInd w:val="0"/>
              <w:spacing w:before="0" w:after="0" w:line="240" w:lineRule="auto"/>
              <w:ind w:left="0" w:firstLine="0"/>
              <w:jc w:val="center"/>
              <w:textAlignment w:val="baseline"/>
              <w:rPr>
                <w:rFonts w:ascii="Arial" w:eastAsia="Times New Roman" w:hAnsi="Arial"/>
                <w:sz w:val="18"/>
                <w:lang w:eastAsia="en-GB"/>
              </w:rPr>
            </w:pPr>
            <w:r w:rsidRPr="00295875">
              <w:rPr>
                <w:rFonts w:ascii="Arial" w:eastAsia="Times New Roman" w:hAnsi="Arial"/>
                <w:sz w:val="18"/>
                <w:lang w:eastAsia="en-GB"/>
              </w:rPr>
              <w:t>-</w:t>
            </w:r>
          </w:p>
        </w:tc>
        <w:tc>
          <w:tcPr>
            <w:tcW w:w="0" w:type="auto"/>
            <w:vAlign w:val="center"/>
          </w:tcPr>
          <w:p w14:paraId="39D21E5F" w14:textId="77777777" w:rsidR="00295875" w:rsidRPr="00295875" w:rsidRDefault="00295875" w:rsidP="00295875">
            <w:pPr>
              <w:keepNext/>
              <w:keepLines/>
              <w:overflowPunct w:val="0"/>
              <w:autoSpaceDE w:val="0"/>
              <w:autoSpaceDN w:val="0"/>
              <w:adjustRightInd w:val="0"/>
              <w:spacing w:before="0" w:after="0" w:line="240" w:lineRule="auto"/>
              <w:ind w:left="0" w:firstLine="0"/>
              <w:jc w:val="center"/>
              <w:textAlignment w:val="baseline"/>
              <w:rPr>
                <w:rFonts w:ascii="Arial" w:eastAsia="Times New Roman" w:hAnsi="Arial"/>
                <w:sz w:val="18"/>
                <w:lang w:eastAsia="en-GB"/>
              </w:rPr>
            </w:pPr>
            <w:r w:rsidRPr="00295875">
              <w:rPr>
                <w:rFonts w:ascii="Arial" w:eastAsia="Times New Roman" w:hAnsi="Arial"/>
                <w:sz w:val="18"/>
                <w:lang w:eastAsia="en-GB"/>
              </w:rPr>
              <w:t>-</w:t>
            </w:r>
          </w:p>
        </w:tc>
      </w:tr>
      <w:tr w:rsidR="00295875" w:rsidRPr="00295875" w14:paraId="1F52BACD" w14:textId="77777777" w:rsidTr="00FC01CB">
        <w:trPr>
          <w:cantSplit/>
          <w:jc w:val="center"/>
        </w:trPr>
        <w:tc>
          <w:tcPr>
            <w:tcW w:w="0" w:type="auto"/>
            <w:vAlign w:val="center"/>
          </w:tcPr>
          <w:p w14:paraId="6182D84C" w14:textId="77777777" w:rsidR="00295875" w:rsidRPr="00295875" w:rsidRDefault="00295875" w:rsidP="00295875">
            <w:pPr>
              <w:keepNext/>
              <w:keepLines/>
              <w:overflowPunct w:val="0"/>
              <w:autoSpaceDE w:val="0"/>
              <w:autoSpaceDN w:val="0"/>
              <w:adjustRightInd w:val="0"/>
              <w:spacing w:before="0" w:after="0" w:line="240" w:lineRule="auto"/>
              <w:ind w:left="0" w:firstLine="0"/>
              <w:jc w:val="center"/>
              <w:textAlignment w:val="baseline"/>
              <w:rPr>
                <w:rFonts w:ascii="Arial" w:eastAsia="Times New Roman" w:hAnsi="Arial"/>
                <w:sz w:val="18"/>
                <w:lang w:eastAsia="en-GB"/>
              </w:rPr>
            </w:pPr>
            <w:r w:rsidRPr="00295875">
              <w:rPr>
                <w:rFonts w:ascii="Arial" w:eastAsia="Times New Roman" w:hAnsi="Arial"/>
                <w:sz w:val="18"/>
                <w:lang w:eastAsia="en-GB"/>
              </w:rPr>
              <w:t>5</w:t>
            </w:r>
          </w:p>
        </w:tc>
        <w:tc>
          <w:tcPr>
            <w:tcW w:w="0" w:type="auto"/>
            <w:vAlign w:val="center"/>
          </w:tcPr>
          <w:p w14:paraId="73B0BFC9" w14:textId="77777777" w:rsidR="00295875" w:rsidRPr="00295875" w:rsidRDefault="00295875" w:rsidP="00295875">
            <w:pPr>
              <w:keepNext/>
              <w:keepLines/>
              <w:overflowPunct w:val="0"/>
              <w:autoSpaceDE w:val="0"/>
              <w:autoSpaceDN w:val="0"/>
              <w:adjustRightInd w:val="0"/>
              <w:spacing w:before="0" w:after="0" w:line="240" w:lineRule="auto"/>
              <w:ind w:left="0" w:firstLine="0"/>
              <w:jc w:val="center"/>
              <w:textAlignment w:val="baseline"/>
              <w:rPr>
                <w:rFonts w:ascii="Arial" w:eastAsia="Times New Roman" w:hAnsi="Arial"/>
                <w:sz w:val="18"/>
                <w:lang w:eastAsia="en-GB"/>
              </w:rPr>
            </w:pPr>
            <w:r w:rsidRPr="00295875">
              <w:rPr>
                <w:rFonts w:ascii="Arial" w:eastAsia="Times New Roman" w:hAnsi="Arial"/>
                <w:sz w:val="18"/>
                <w:lang w:eastAsia="en-GB"/>
              </w:rPr>
              <w:t>-</w:t>
            </w:r>
          </w:p>
        </w:tc>
        <w:tc>
          <w:tcPr>
            <w:tcW w:w="0" w:type="auto"/>
            <w:vAlign w:val="center"/>
          </w:tcPr>
          <w:p w14:paraId="5EBA7C9A" w14:textId="77777777" w:rsidR="00295875" w:rsidRPr="00295875" w:rsidRDefault="00295875" w:rsidP="00295875">
            <w:pPr>
              <w:keepNext/>
              <w:keepLines/>
              <w:overflowPunct w:val="0"/>
              <w:autoSpaceDE w:val="0"/>
              <w:autoSpaceDN w:val="0"/>
              <w:adjustRightInd w:val="0"/>
              <w:spacing w:before="0" w:after="0" w:line="240" w:lineRule="auto"/>
              <w:ind w:left="0" w:firstLine="0"/>
              <w:jc w:val="center"/>
              <w:textAlignment w:val="baseline"/>
              <w:rPr>
                <w:rFonts w:ascii="Arial" w:eastAsia="Times New Roman" w:hAnsi="Arial"/>
                <w:sz w:val="18"/>
                <w:lang w:eastAsia="en-GB"/>
              </w:rPr>
            </w:pPr>
            <w:r w:rsidRPr="00295875">
              <w:rPr>
                <w:rFonts w:ascii="Arial" w:eastAsia="Times New Roman" w:hAnsi="Arial"/>
                <w:sz w:val="18"/>
                <w:lang w:eastAsia="en-GB"/>
              </w:rPr>
              <w:t>-</w:t>
            </w:r>
          </w:p>
        </w:tc>
        <w:tc>
          <w:tcPr>
            <w:tcW w:w="0" w:type="auto"/>
            <w:vAlign w:val="center"/>
          </w:tcPr>
          <w:p w14:paraId="334B0014" w14:textId="77777777" w:rsidR="00295875" w:rsidRPr="00295875" w:rsidRDefault="00295875" w:rsidP="00295875">
            <w:pPr>
              <w:keepNext/>
              <w:keepLines/>
              <w:overflowPunct w:val="0"/>
              <w:autoSpaceDE w:val="0"/>
              <w:autoSpaceDN w:val="0"/>
              <w:adjustRightInd w:val="0"/>
              <w:spacing w:before="0" w:after="0" w:line="240" w:lineRule="auto"/>
              <w:ind w:left="0" w:firstLine="0"/>
              <w:jc w:val="center"/>
              <w:textAlignment w:val="baseline"/>
              <w:rPr>
                <w:rFonts w:ascii="Arial" w:eastAsia="Times New Roman" w:hAnsi="Arial"/>
                <w:sz w:val="18"/>
                <w:lang w:eastAsia="en-GB"/>
              </w:rPr>
            </w:pPr>
            <w:r w:rsidRPr="00295875">
              <w:rPr>
                <w:rFonts w:ascii="Arial" w:eastAsia="Times New Roman" w:hAnsi="Arial"/>
                <w:sz w:val="18"/>
                <w:lang w:eastAsia="en-GB"/>
              </w:rPr>
              <w:t>13, 12, 11, 10, 9, 8, 7, 6, 5, 4</w:t>
            </w:r>
          </w:p>
        </w:tc>
        <w:tc>
          <w:tcPr>
            <w:tcW w:w="0" w:type="auto"/>
            <w:vAlign w:val="center"/>
          </w:tcPr>
          <w:p w14:paraId="5F4EDAD4" w14:textId="77777777" w:rsidR="00295875" w:rsidRPr="00295875" w:rsidRDefault="00295875" w:rsidP="00295875">
            <w:pPr>
              <w:keepNext/>
              <w:keepLines/>
              <w:overflowPunct w:val="0"/>
              <w:autoSpaceDE w:val="0"/>
              <w:autoSpaceDN w:val="0"/>
              <w:adjustRightInd w:val="0"/>
              <w:spacing w:before="0" w:after="0" w:line="240" w:lineRule="auto"/>
              <w:ind w:left="0" w:firstLine="0"/>
              <w:jc w:val="center"/>
              <w:textAlignment w:val="baseline"/>
              <w:rPr>
                <w:rFonts w:ascii="Arial" w:eastAsia="Times New Roman" w:hAnsi="Arial"/>
                <w:sz w:val="18"/>
                <w:lang w:eastAsia="en-GB"/>
              </w:rPr>
            </w:pPr>
            <w:r w:rsidRPr="00295875">
              <w:rPr>
                <w:rFonts w:ascii="Arial" w:eastAsia="Times New Roman" w:hAnsi="Arial"/>
                <w:sz w:val="18"/>
                <w:lang w:eastAsia="en-GB"/>
              </w:rPr>
              <w:t>-</w:t>
            </w:r>
          </w:p>
        </w:tc>
        <w:tc>
          <w:tcPr>
            <w:tcW w:w="0" w:type="auto"/>
            <w:vAlign w:val="center"/>
          </w:tcPr>
          <w:p w14:paraId="6F2DCF81" w14:textId="77777777" w:rsidR="00295875" w:rsidRPr="00295875" w:rsidRDefault="00295875" w:rsidP="00295875">
            <w:pPr>
              <w:keepNext/>
              <w:keepLines/>
              <w:overflowPunct w:val="0"/>
              <w:autoSpaceDE w:val="0"/>
              <w:autoSpaceDN w:val="0"/>
              <w:adjustRightInd w:val="0"/>
              <w:spacing w:before="0" w:after="0" w:line="240" w:lineRule="auto"/>
              <w:ind w:left="0" w:firstLine="0"/>
              <w:jc w:val="center"/>
              <w:textAlignment w:val="baseline"/>
              <w:rPr>
                <w:rFonts w:ascii="Arial" w:eastAsia="Times New Roman" w:hAnsi="Arial"/>
                <w:sz w:val="18"/>
                <w:lang w:eastAsia="en-GB"/>
              </w:rPr>
            </w:pPr>
            <w:r w:rsidRPr="00295875">
              <w:rPr>
                <w:rFonts w:ascii="Arial" w:eastAsia="Times New Roman" w:hAnsi="Arial"/>
                <w:sz w:val="18"/>
                <w:lang w:eastAsia="en-GB"/>
              </w:rPr>
              <w:t>-</w:t>
            </w:r>
          </w:p>
        </w:tc>
        <w:tc>
          <w:tcPr>
            <w:tcW w:w="0" w:type="auto"/>
            <w:vAlign w:val="center"/>
          </w:tcPr>
          <w:p w14:paraId="4B7E758F" w14:textId="77777777" w:rsidR="00295875" w:rsidRPr="00295875" w:rsidRDefault="00295875" w:rsidP="00295875">
            <w:pPr>
              <w:keepNext/>
              <w:keepLines/>
              <w:overflowPunct w:val="0"/>
              <w:autoSpaceDE w:val="0"/>
              <w:autoSpaceDN w:val="0"/>
              <w:adjustRightInd w:val="0"/>
              <w:spacing w:before="0" w:after="0" w:line="240" w:lineRule="auto"/>
              <w:ind w:left="0" w:firstLine="0"/>
              <w:jc w:val="center"/>
              <w:textAlignment w:val="baseline"/>
              <w:rPr>
                <w:rFonts w:ascii="Arial" w:eastAsia="Times New Roman" w:hAnsi="Arial"/>
                <w:sz w:val="18"/>
                <w:lang w:eastAsia="en-GB"/>
              </w:rPr>
            </w:pPr>
            <w:r w:rsidRPr="00295875">
              <w:rPr>
                <w:rFonts w:ascii="Arial" w:eastAsia="Times New Roman" w:hAnsi="Arial"/>
                <w:sz w:val="18"/>
                <w:lang w:eastAsia="en-GB"/>
              </w:rPr>
              <w:t>-</w:t>
            </w:r>
          </w:p>
        </w:tc>
        <w:tc>
          <w:tcPr>
            <w:tcW w:w="0" w:type="auto"/>
            <w:vAlign w:val="center"/>
          </w:tcPr>
          <w:p w14:paraId="4D70C5CA" w14:textId="77777777" w:rsidR="00295875" w:rsidRPr="00295875" w:rsidRDefault="00295875" w:rsidP="00295875">
            <w:pPr>
              <w:keepNext/>
              <w:keepLines/>
              <w:overflowPunct w:val="0"/>
              <w:autoSpaceDE w:val="0"/>
              <w:autoSpaceDN w:val="0"/>
              <w:adjustRightInd w:val="0"/>
              <w:spacing w:before="0" w:after="0" w:line="240" w:lineRule="auto"/>
              <w:ind w:left="0" w:firstLine="0"/>
              <w:jc w:val="center"/>
              <w:textAlignment w:val="baseline"/>
              <w:rPr>
                <w:rFonts w:ascii="Arial" w:eastAsia="Times New Roman" w:hAnsi="Arial"/>
                <w:sz w:val="18"/>
                <w:lang w:eastAsia="en-GB"/>
              </w:rPr>
            </w:pPr>
            <w:r w:rsidRPr="00295875">
              <w:rPr>
                <w:rFonts w:ascii="Arial" w:eastAsia="Times New Roman" w:hAnsi="Arial"/>
                <w:sz w:val="18"/>
                <w:lang w:eastAsia="en-GB"/>
              </w:rPr>
              <w:t>-</w:t>
            </w:r>
          </w:p>
        </w:tc>
        <w:tc>
          <w:tcPr>
            <w:tcW w:w="0" w:type="auto"/>
            <w:vAlign w:val="center"/>
          </w:tcPr>
          <w:p w14:paraId="7A60C439" w14:textId="77777777" w:rsidR="00295875" w:rsidRPr="00295875" w:rsidRDefault="00295875" w:rsidP="00295875">
            <w:pPr>
              <w:keepNext/>
              <w:keepLines/>
              <w:overflowPunct w:val="0"/>
              <w:autoSpaceDE w:val="0"/>
              <w:autoSpaceDN w:val="0"/>
              <w:adjustRightInd w:val="0"/>
              <w:spacing w:before="0" w:after="0" w:line="240" w:lineRule="auto"/>
              <w:ind w:left="0" w:firstLine="0"/>
              <w:jc w:val="center"/>
              <w:textAlignment w:val="baseline"/>
              <w:rPr>
                <w:rFonts w:ascii="Arial" w:eastAsia="Times New Roman" w:hAnsi="Arial"/>
                <w:sz w:val="18"/>
                <w:lang w:eastAsia="en-GB"/>
              </w:rPr>
            </w:pPr>
            <w:r w:rsidRPr="00295875">
              <w:rPr>
                <w:rFonts w:ascii="Arial" w:eastAsia="Times New Roman" w:hAnsi="Arial"/>
                <w:sz w:val="18"/>
                <w:lang w:eastAsia="en-GB"/>
              </w:rPr>
              <w:t>-</w:t>
            </w:r>
          </w:p>
        </w:tc>
        <w:tc>
          <w:tcPr>
            <w:tcW w:w="0" w:type="auto"/>
            <w:vAlign w:val="center"/>
          </w:tcPr>
          <w:p w14:paraId="6D54C9D9" w14:textId="77777777" w:rsidR="00295875" w:rsidRPr="00295875" w:rsidRDefault="00295875" w:rsidP="00295875">
            <w:pPr>
              <w:keepNext/>
              <w:keepLines/>
              <w:overflowPunct w:val="0"/>
              <w:autoSpaceDE w:val="0"/>
              <w:autoSpaceDN w:val="0"/>
              <w:adjustRightInd w:val="0"/>
              <w:spacing w:before="0" w:after="0" w:line="240" w:lineRule="auto"/>
              <w:ind w:left="0" w:firstLine="0"/>
              <w:jc w:val="center"/>
              <w:textAlignment w:val="baseline"/>
              <w:rPr>
                <w:rFonts w:ascii="Arial" w:eastAsia="Times New Roman" w:hAnsi="Arial"/>
                <w:sz w:val="18"/>
                <w:lang w:eastAsia="en-GB"/>
              </w:rPr>
            </w:pPr>
            <w:r w:rsidRPr="00295875">
              <w:rPr>
                <w:rFonts w:ascii="Arial" w:eastAsia="Times New Roman" w:hAnsi="Arial"/>
                <w:sz w:val="18"/>
                <w:lang w:eastAsia="en-GB"/>
              </w:rPr>
              <w:t>-</w:t>
            </w:r>
          </w:p>
        </w:tc>
        <w:tc>
          <w:tcPr>
            <w:tcW w:w="0" w:type="auto"/>
            <w:vAlign w:val="center"/>
          </w:tcPr>
          <w:p w14:paraId="68D06F82" w14:textId="77777777" w:rsidR="00295875" w:rsidRPr="00295875" w:rsidRDefault="00295875" w:rsidP="00295875">
            <w:pPr>
              <w:keepNext/>
              <w:keepLines/>
              <w:overflowPunct w:val="0"/>
              <w:autoSpaceDE w:val="0"/>
              <w:autoSpaceDN w:val="0"/>
              <w:adjustRightInd w:val="0"/>
              <w:spacing w:before="0" w:after="0" w:line="240" w:lineRule="auto"/>
              <w:ind w:left="0" w:firstLine="0"/>
              <w:jc w:val="center"/>
              <w:textAlignment w:val="baseline"/>
              <w:rPr>
                <w:rFonts w:ascii="Arial" w:eastAsia="Times New Roman" w:hAnsi="Arial"/>
                <w:sz w:val="18"/>
                <w:lang w:eastAsia="en-GB"/>
              </w:rPr>
            </w:pPr>
            <w:r w:rsidRPr="00295875">
              <w:rPr>
                <w:rFonts w:ascii="Arial" w:eastAsia="Times New Roman" w:hAnsi="Arial"/>
                <w:sz w:val="18"/>
                <w:lang w:eastAsia="en-GB"/>
              </w:rPr>
              <w:t>-</w:t>
            </w:r>
          </w:p>
        </w:tc>
      </w:tr>
      <w:tr w:rsidR="00295875" w:rsidRPr="00295875" w14:paraId="652BB474" w14:textId="77777777" w:rsidTr="00FC01CB">
        <w:trPr>
          <w:cantSplit/>
          <w:jc w:val="center"/>
        </w:trPr>
        <w:tc>
          <w:tcPr>
            <w:tcW w:w="0" w:type="auto"/>
            <w:vAlign w:val="center"/>
          </w:tcPr>
          <w:p w14:paraId="43D50584" w14:textId="77777777" w:rsidR="00295875" w:rsidRPr="00295875" w:rsidRDefault="00295875" w:rsidP="00295875">
            <w:pPr>
              <w:keepNext/>
              <w:keepLines/>
              <w:overflowPunct w:val="0"/>
              <w:autoSpaceDE w:val="0"/>
              <w:autoSpaceDN w:val="0"/>
              <w:adjustRightInd w:val="0"/>
              <w:spacing w:before="0" w:after="0" w:line="240" w:lineRule="auto"/>
              <w:ind w:left="0" w:firstLine="0"/>
              <w:jc w:val="center"/>
              <w:textAlignment w:val="baseline"/>
              <w:rPr>
                <w:rFonts w:ascii="Arial" w:eastAsia="Times New Roman" w:hAnsi="Arial"/>
                <w:sz w:val="18"/>
                <w:lang w:eastAsia="en-GB"/>
              </w:rPr>
            </w:pPr>
            <w:r w:rsidRPr="00295875">
              <w:rPr>
                <w:rFonts w:ascii="Arial" w:eastAsia="Times New Roman" w:hAnsi="Arial"/>
                <w:sz w:val="18"/>
                <w:lang w:eastAsia="en-GB"/>
              </w:rPr>
              <w:t>6</w:t>
            </w:r>
          </w:p>
        </w:tc>
        <w:tc>
          <w:tcPr>
            <w:tcW w:w="0" w:type="auto"/>
            <w:vAlign w:val="center"/>
          </w:tcPr>
          <w:p w14:paraId="5E4177E3" w14:textId="77777777" w:rsidR="00295875" w:rsidRPr="00295875" w:rsidRDefault="00295875" w:rsidP="00295875">
            <w:pPr>
              <w:keepNext/>
              <w:keepLines/>
              <w:overflowPunct w:val="0"/>
              <w:autoSpaceDE w:val="0"/>
              <w:autoSpaceDN w:val="0"/>
              <w:adjustRightInd w:val="0"/>
              <w:spacing w:before="0" w:after="0" w:line="240" w:lineRule="auto"/>
              <w:ind w:left="0" w:firstLine="0"/>
              <w:jc w:val="center"/>
              <w:textAlignment w:val="baseline"/>
              <w:rPr>
                <w:rFonts w:ascii="Arial" w:eastAsia="Times New Roman" w:hAnsi="Arial"/>
                <w:sz w:val="18"/>
                <w:lang w:eastAsia="en-GB"/>
              </w:rPr>
            </w:pPr>
            <w:r w:rsidRPr="00295875">
              <w:rPr>
                <w:rFonts w:ascii="Arial" w:eastAsia="Times New Roman" w:hAnsi="Arial"/>
                <w:sz w:val="18"/>
                <w:lang w:eastAsia="en-GB"/>
              </w:rPr>
              <w:t>-</w:t>
            </w:r>
          </w:p>
        </w:tc>
        <w:tc>
          <w:tcPr>
            <w:tcW w:w="0" w:type="auto"/>
            <w:vAlign w:val="center"/>
          </w:tcPr>
          <w:p w14:paraId="10A11EA1" w14:textId="77777777" w:rsidR="00295875" w:rsidRPr="00295875" w:rsidRDefault="00295875" w:rsidP="00295875">
            <w:pPr>
              <w:keepNext/>
              <w:keepLines/>
              <w:overflowPunct w:val="0"/>
              <w:autoSpaceDE w:val="0"/>
              <w:autoSpaceDN w:val="0"/>
              <w:adjustRightInd w:val="0"/>
              <w:spacing w:before="0" w:after="0" w:line="240" w:lineRule="auto"/>
              <w:ind w:left="0" w:firstLine="0"/>
              <w:jc w:val="center"/>
              <w:textAlignment w:val="baseline"/>
              <w:rPr>
                <w:rFonts w:ascii="Arial" w:eastAsia="Times New Roman" w:hAnsi="Arial"/>
                <w:sz w:val="18"/>
                <w:lang w:eastAsia="en-GB"/>
              </w:rPr>
            </w:pPr>
            <w:r w:rsidRPr="00295875">
              <w:rPr>
                <w:rFonts w:ascii="Arial" w:eastAsia="Times New Roman" w:hAnsi="Arial"/>
                <w:sz w:val="18"/>
                <w:lang w:eastAsia="en-GB"/>
              </w:rPr>
              <w:t>-</w:t>
            </w:r>
          </w:p>
        </w:tc>
        <w:tc>
          <w:tcPr>
            <w:tcW w:w="0" w:type="auto"/>
            <w:vAlign w:val="center"/>
          </w:tcPr>
          <w:p w14:paraId="1020ADD4" w14:textId="77777777" w:rsidR="00295875" w:rsidRPr="00295875" w:rsidRDefault="00295875" w:rsidP="00295875">
            <w:pPr>
              <w:keepNext/>
              <w:keepLines/>
              <w:overflowPunct w:val="0"/>
              <w:autoSpaceDE w:val="0"/>
              <w:autoSpaceDN w:val="0"/>
              <w:adjustRightInd w:val="0"/>
              <w:spacing w:before="0" w:after="0" w:line="240" w:lineRule="auto"/>
              <w:ind w:left="0" w:firstLine="0"/>
              <w:jc w:val="center"/>
              <w:textAlignment w:val="baseline"/>
              <w:rPr>
                <w:rFonts w:ascii="Arial" w:eastAsia="Times New Roman" w:hAnsi="Arial"/>
                <w:sz w:val="18"/>
                <w:lang w:eastAsia="en-GB"/>
              </w:rPr>
            </w:pPr>
            <w:r w:rsidRPr="00295875">
              <w:rPr>
                <w:rFonts w:ascii="Arial" w:eastAsia="Times New Roman" w:hAnsi="Arial"/>
                <w:sz w:val="18"/>
                <w:lang w:eastAsia="en-GB"/>
              </w:rPr>
              <w:t>8, 7</w:t>
            </w:r>
          </w:p>
        </w:tc>
        <w:tc>
          <w:tcPr>
            <w:tcW w:w="0" w:type="auto"/>
            <w:vAlign w:val="center"/>
          </w:tcPr>
          <w:p w14:paraId="50B95F5A" w14:textId="77777777" w:rsidR="00295875" w:rsidRPr="00295875" w:rsidRDefault="00295875" w:rsidP="00295875">
            <w:pPr>
              <w:keepNext/>
              <w:keepLines/>
              <w:overflowPunct w:val="0"/>
              <w:autoSpaceDE w:val="0"/>
              <w:autoSpaceDN w:val="0"/>
              <w:adjustRightInd w:val="0"/>
              <w:spacing w:before="0" w:after="0" w:line="240" w:lineRule="auto"/>
              <w:ind w:left="0" w:firstLine="0"/>
              <w:jc w:val="center"/>
              <w:textAlignment w:val="baseline"/>
              <w:rPr>
                <w:rFonts w:ascii="Arial" w:eastAsia="Times New Roman" w:hAnsi="Arial"/>
                <w:sz w:val="18"/>
                <w:lang w:eastAsia="en-GB"/>
              </w:rPr>
            </w:pPr>
            <w:r w:rsidRPr="00295875">
              <w:rPr>
                <w:rFonts w:ascii="Arial" w:eastAsia="Times New Roman" w:hAnsi="Arial"/>
                <w:sz w:val="18"/>
                <w:lang w:eastAsia="en-GB"/>
              </w:rPr>
              <w:t>7, 6</w:t>
            </w:r>
          </w:p>
        </w:tc>
        <w:tc>
          <w:tcPr>
            <w:tcW w:w="0" w:type="auto"/>
            <w:vAlign w:val="center"/>
          </w:tcPr>
          <w:p w14:paraId="728BE884" w14:textId="77777777" w:rsidR="00295875" w:rsidRPr="00295875" w:rsidRDefault="00295875" w:rsidP="00295875">
            <w:pPr>
              <w:keepNext/>
              <w:keepLines/>
              <w:overflowPunct w:val="0"/>
              <w:autoSpaceDE w:val="0"/>
              <w:autoSpaceDN w:val="0"/>
              <w:adjustRightInd w:val="0"/>
              <w:spacing w:before="0" w:after="0" w:line="240" w:lineRule="auto"/>
              <w:ind w:left="0" w:firstLine="0"/>
              <w:jc w:val="center"/>
              <w:textAlignment w:val="baseline"/>
              <w:rPr>
                <w:rFonts w:ascii="Arial" w:eastAsia="Times New Roman" w:hAnsi="Arial"/>
                <w:sz w:val="18"/>
                <w:lang w:eastAsia="en-GB"/>
              </w:rPr>
            </w:pPr>
            <w:r w:rsidRPr="00295875">
              <w:rPr>
                <w:rFonts w:ascii="Arial" w:eastAsia="Times New Roman" w:hAnsi="Arial"/>
                <w:sz w:val="18"/>
                <w:lang w:eastAsia="en-GB"/>
              </w:rPr>
              <w:t>6, 5</w:t>
            </w:r>
          </w:p>
        </w:tc>
        <w:tc>
          <w:tcPr>
            <w:tcW w:w="0" w:type="auto"/>
            <w:vAlign w:val="center"/>
          </w:tcPr>
          <w:p w14:paraId="7C641493" w14:textId="77777777" w:rsidR="00295875" w:rsidRPr="00295875" w:rsidRDefault="00295875" w:rsidP="00295875">
            <w:pPr>
              <w:keepNext/>
              <w:keepLines/>
              <w:overflowPunct w:val="0"/>
              <w:autoSpaceDE w:val="0"/>
              <w:autoSpaceDN w:val="0"/>
              <w:adjustRightInd w:val="0"/>
              <w:spacing w:before="0" w:after="0" w:line="240" w:lineRule="auto"/>
              <w:ind w:left="0" w:firstLine="0"/>
              <w:jc w:val="center"/>
              <w:textAlignment w:val="baseline"/>
              <w:rPr>
                <w:rFonts w:ascii="Arial" w:eastAsia="Times New Roman" w:hAnsi="Arial"/>
                <w:sz w:val="18"/>
                <w:lang w:eastAsia="en-GB"/>
              </w:rPr>
            </w:pPr>
            <w:r w:rsidRPr="00295875">
              <w:rPr>
                <w:rFonts w:ascii="Arial" w:eastAsia="Times New Roman" w:hAnsi="Arial"/>
                <w:sz w:val="18"/>
                <w:lang w:eastAsia="en-GB"/>
              </w:rPr>
              <w:t>-</w:t>
            </w:r>
          </w:p>
        </w:tc>
        <w:tc>
          <w:tcPr>
            <w:tcW w:w="0" w:type="auto"/>
            <w:vAlign w:val="center"/>
          </w:tcPr>
          <w:p w14:paraId="267638BA" w14:textId="77777777" w:rsidR="00295875" w:rsidRPr="00295875" w:rsidRDefault="00295875" w:rsidP="00295875">
            <w:pPr>
              <w:keepNext/>
              <w:keepLines/>
              <w:overflowPunct w:val="0"/>
              <w:autoSpaceDE w:val="0"/>
              <w:autoSpaceDN w:val="0"/>
              <w:adjustRightInd w:val="0"/>
              <w:spacing w:before="0" w:after="0" w:line="240" w:lineRule="auto"/>
              <w:ind w:left="0" w:firstLine="0"/>
              <w:jc w:val="center"/>
              <w:textAlignment w:val="baseline"/>
              <w:rPr>
                <w:rFonts w:ascii="Arial" w:eastAsia="Times New Roman" w:hAnsi="Arial"/>
                <w:sz w:val="18"/>
                <w:lang w:eastAsia="en-GB"/>
              </w:rPr>
            </w:pPr>
            <w:r w:rsidRPr="00295875">
              <w:rPr>
                <w:rFonts w:ascii="Arial" w:eastAsia="Times New Roman" w:hAnsi="Arial"/>
                <w:sz w:val="18"/>
                <w:lang w:eastAsia="en-GB"/>
              </w:rPr>
              <w:t>-</w:t>
            </w:r>
          </w:p>
        </w:tc>
        <w:tc>
          <w:tcPr>
            <w:tcW w:w="0" w:type="auto"/>
            <w:vAlign w:val="center"/>
          </w:tcPr>
          <w:p w14:paraId="206AEBA6" w14:textId="77777777" w:rsidR="00295875" w:rsidRPr="00295875" w:rsidRDefault="00295875" w:rsidP="00295875">
            <w:pPr>
              <w:keepNext/>
              <w:keepLines/>
              <w:overflowPunct w:val="0"/>
              <w:autoSpaceDE w:val="0"/>
              <w:autoSpaceDN w:val="0"/>
              <w:adjustRightInd w:val="0"/>
              <w:spacing w:before="0" w:after="0" w:line="240" w:lineRule="auto"/>
              <w:ind w:left="0" w:firstLine="0"/>
              <w:jc w:val="center"/>
              <w:textAlignment w:val="baseline"/>
              <w:rPr>
                <w:rFonts w:ascii="Arial" w:eastAsia="Times New Roman" w:hAnsi="Arial"/>
                <w:sz w:val="18"/>
                <w:lang w:eastAsia="en-GB"/>
              </w:rPr>
            </w:pPr>
            <w:r w:rsidRPr="00295875">
              <w:rPr>
                <w:rFonts w:ascii="Arial" w:eastAsia="Times New Roman" w:hAnsi="Arial"/>
                <w:sz w:val="18"/>
                <w:lang w:eastAsia="en-GB"/>
              </w:rPr>
              <w:t>7</w:t>
            </w:r>
          </w:p>
        </w:tc>
        <w:tc>
          <w:tcPr>
            <w:tcW w:w="0" w:type="auto"/>
            <w:vAlign w:val="center"/>
          </w:tcPr>
          <w:p w14:paraId="40DEFBFF" w14:textId="77777777" w:rsidR="00295875" w:rsidRPr="00295875" w:rsidRDefault="00295875" w:rsidP="00295875">
            <w:pPr>
              <w:keepNext/>
              <w:keepLines/>
              <w:overflowPunct w:val="0"/>
              <w:autoSpaceDE w:val="0"/>
              <w:autoSpaceDN w:val="0"/>
              <w:adjustRightInd w:val="0"/>
              <w:spacing w:before="0" w:after="0" w:line="240" w:lineRule="auto"/>
              <w:ind w:left="0" w:firstLine="0"/>
              <w:jc w:val="center"/>
              <w:textAlignment w:val="baseline"/>
              <w:rPr>
                <w:rFonts w:ascii="Arial" w:eastAsia="Times New Roman" w:hAnsi="Arial"/>
                <w:sz w:val="18"/>
                <w:lang w:eastAsia="en-GB"/>
              </w:rPr>
            </w:pPr>
            <w:r w:rsidRPr="00295875">
              <w:rPr>
                <w:rFonts w:ascii="Arial" w:eastAsia="Times New Roman" w:hAnsi="Arial"/>
                <w:sz w:val="18"/>
                <w:lang w:eastAsia="en-GB"/>
              </w:rPr>
              <w:t>7, 6, 5</w:t>
            </w:r>
          </w:p>
        </w:tc>
        <w:tc>
          <w:tcPr>
            <w:tcW w:w="0" w:type="auto"/>
            <w:vAlign w:val="center"/>
          </w:tcPr>
          <w:p w14:paraId="4576446C" w14:textId="77777777" w:rsidR="00295875" w:rsidRPr="00295875" w:rsidRDefault="00295875" w:rsidP="00295875">
            <w:pPr>
              <w:keepNext/>
              <w:keepLines/>
              <w:overflowPunct w:val="0"/>
              <w:autoSpaceDE w:val="0"/>
              <w:autoSpaceDN w:val="0"/>
              <w:adjustRightInd w:val="0"/>
              <w:spacing w:before="0" w:after="0" w:line="240" w:lineRule="auto"/>
              <w:ind w:left="0" w:firstLine="0"/>
              <w:jc w:val="center"/>
              <w:textAlignment w:val="baseline"/>
              <w:rPr>
                <w:rFonts w:ascii="Arial" w:eastAsia="Times New Roman" w:hAnsi="Arial"/>
                <w:sz w:val="18"/>
                <w:lang w:eastAsia="en-GB"/>
              </w:rPr>
            </w:pPr>
            <w:r w:rsidRPr="00295875">
              <w:rPr>
                <w:rFonts w:ascii="Arial" w:eastAsia="Times New Roman" w:hAnsi="Arial"/>
                <w:sz w:val="18"/>
                <w:lang w:eastAsia="en-GB"/>
              </w:rPr>
              <w:t>-</w:t>
            </w:r>
          </w:p>
        </w:tc>
      </w:tr>
    </w:tbl>
    <w:p w14:paraId="1675F5E2" w14:textId="7E2A8DDC" w:rsidR="00295875" w:rsidRPr="00F71F4F" w:rsidRDefault="004203BA" w:rsidP="00295875">
      <w:pPr>
        <w:ind w:left="0" w:firstLine="0"/>
        <w:rPr>
          <w:rFonts w:eastAsiaTheme="minorEastAsia"/>
          <w:lang w:eastAsia="ko-KR"/>
        </w:rPr>
      </w:pPr>
      <w:r>
        <w:rPr>
          <w:rFonts w:eastAsiaTheme="minorEastAsia"/>
          <w:b/>
          <w:i/>
          <w:lang w:eastAsia="ko-KR"/>
        </w:rPr>
        <w:t>Clarification</w:t>
      </w:r>
      <w:r w:rsidR="00295875" w:rsidRPr="00F1061E">
        <w:rPr>
          <w:rFonts w:eastAsiaTheme="minorEastAsia"/>
          <w:b/>
          <w:i/>
          <w:lang w:eastAsia="ko-KR"/>
        </w:rPr>
        <w:t>:</w:t>
      </w:r>
      <w:r w:rsidR="00295875" w:rsidRPr="004B1CF4">
        <w:rPr>
          <w:rFonts w:eastAsiaTheme="minorEastAsia"/>
          <w:b/>
          <w:i/>
          <w:lang w:eastAsia="ko-KR"/>
        </w:rPr>
        <w:t xml:space="preserve"> </w:t>
      </w:r>
      <w:r>
        <w:rPr>
          <w:rFonts w:eastAsiaTheme="minorEastAsia"/>
          <w:b/>
          <w:i/>
          <w:lang w:eastAsia="ko-KR"/>
        </w:rPr>
        <w:t>There is no LTE transmission in UpPTS</w:t>
      </w:r>
      <w:r w:rsidRPr="004203BA">
        <w:rPr>
          <w:rFonts w:eastAsiaTheme="minorEastAsia"/>
          <w:b/>
          <w:i/>
          <w:lang w:eastAsia="ko-KR"/>
        </w:rPr>
        <w:t xml:space="preserve"> when configuring case 1 in single UL dual connectivity.</w:t>
      </w:r>
    </w:p>
    <w:p w14:paraId="26BBF452" w14:textId="77777777" w:rsidR="00E53649" w:rsidRDefault="00E53649" w:rsidP="00E53649">
      <w:pPr>
        <w:pStyle w:val="1"/>
        <w:numPr>
          <w:ilvl w:val="0"/>
          <w:numId w:val="2"/>
        </w:numPr>
        <w:rPr>
          <w:rFonts w:eastAsia="바탕"/>
          <w:b/>
          <w:lang w:eastAsia="ko-KR"/>
        </w:rPr>
      </w:pPr>
      <w:r>
        <w:rPr>
          <w:rFonts w:eastAsia="바탕"/>
          <w:b/>
          <w:lang w:eastAsia="ko-KR"/>
        </w:rPr>
        <w:t>Conclusion</w:t>
      </w:r>
    </w:p>
    <w:p w14:paraId="056C4C68" w14:textId="74D68A6D" w:rsidR="00E53649" w:rsidRDefault="009013FA" w:rsidP="00626B87">
      <w:pPr>
        <w:ind w:left="0" w:firstLine="0"/>
        <w:rPr>
          <w:rFonts w:eastAsiaTheme="minorEastAsia"/>
          <w:lang w:eastAsia="ko-KR"/>
        </w:rPr>
      </w:pPr>
      <w:r>
        <w:rPr>
          <w:rFonts w:eastAsiaTheme="minorEastAsia" w:hint="eastAsia"/>
          <w:lang w:eastAsia="ko-KR"/>
        </w:rPr>
        <w:t>B</w:t>
      </w:r>
      <w:r>
        <w:rPr>
          <w:rFonts w:eastAsiaTheme="minorEastAsia"/>
          <w:lang w:eastAsia="ko-KR"/>
        </w:rPr>
        <w:t>ased on the discussion, the following proposals and clarification are made:</w:t>
      </w:r>
    </w:p>
    <w:p w14:paraId="04614AA9" w14:textId="77777777" w:rsidR="009013FA" w:rsidRDefault="009013FA" w:rsidP="009013FA">
      <w:pPr>
        <w:ind w:left="0" w:firstLine="0"/>
        <w:rPr>
          <w:rFonts w:eastAsiaTheme="minorEastAsia"/>
          <w:b/>
          <w:i/>
          <w:lang w:eastAsia="ko-KR"/>
        </w:rPr>
      </w:pPr>
      <w:r w:rsidRPr="00F1061E">
        <w:rPr>
          <w:rFonts w:eastAsiaTheme="minorEastAsia"/>
          <w:b/>
          <w:i/>
          <w:lang w:eastAsia="ko-KR"/>
        </w:rPr>
        <w:t xml:space="preserve">Proposal 1: </w:t>
      </w:r>
      <w:r>
        <w:rPr>
          <w:rFonts w:eastAsiaTheme="minorEastAsia"/>
          <w:b/>
          <w:i/>
          <w:lang w:eastAsia="ko-KR"/>
        </w:rPr>
        <w:t>SUL CIF can be present in UL fallback DCI only when PUSCH dynamic switching is configured, and non-SUL carrier is used for non-dynamic PUSCH switching.</w:t>
      </w:r>
    </w:p>
    <w:p w14:paraId="3BE1F8B7" w14:textId="77777777" w:rsidR="009013FA" w:rsidRDefault="009013FA" w:rsidP="009013FA">
      <w:pPr>
        <w:ind w:left="0" w:firstLine="0"/>
        <w:rPr>
          <w:rFonts w:eastAsiaTheme="minorEastAsia"/>
          <w:b/>
          <w:i/>
          <w:lang w:eastAsia="ko-KR"/>
        </w:rPr>
      </w:pPr>
      <w:r>
        <w:rPr>
          <w:rFonts w:eastAsiaTheme="minorEastAsia"/>
          <w:b/>
          <w:i/>
          <w:lang w:eastAsia="ko-KR"/>
        </w:rPr>
        <w:t>Proposal 2</w:t>
      </w:r>
      <w:r w:rsidRPr="00F1061E">
        <w:rPr>
          <w:rFonts w:eastAsiaTheme="minorEastAsia"/>
          <w:b/>
          <w:i/>
          <w:lang w:eastAsia="ko-KR"/>
        </w:rPr>
        <w:t xml:space="preserve">: </w:t>
      </w:r>
      <w:r>
        <w:rPr>
          <w:rFonts w:eastAsiaTheme="minorEastAsia"/>
          <w:b/>
          <w:i/>
          <w:lang w:eastAsia="ko-KR"/>
        </w:rPr>
        <w:t>In UL fallback/non-fallback DCI, SUL CIF field is located in the last bit of padding bits.</w:t>
      </w:r>
    </w:p>
    <w:p w14:paraId="5E8554D2" w14:textId="14166294" w:rsidR="009013FA" w:rsidRDefault="009013FA" w:rsidP="00626B87">
      <w:pPr>
        <w:ind w:left="0" w:firstLine="0"/>
        <w:rPr>
          <w:rFonts w:eastAsiaTheme="minorEastAsia"/>
          <w:b/>
          <w:i/>
          <w:lang w:eastAsia="ko-KR"/>
        </w:rPr>
      </w:pPr>
      <w:r w:rsidRPr="00167A62">
        <w:rPr>
          <w:rFonts w:eastAsiaTheme="minorEastAsia"/>
          <w:b/>
          <w:i/>
          <w:lang w:eastAsia="ko-KR"/>
        </w:rPr>
        <w:t>Proposal 3: Alternatively, DCI fields of DCI format 0_0 for UL and SUL can be aligned in terms of each field’s size. The size of RA field can be determined in consideration of size of DCI format 1_0 and necessary RA field sizes of UL and SUL</w:t>
      </w:r>
      <w:r>
        <w:rPr>
          <w:rFonts w:eastAsiaTheme="minorEastAsia"/>
          <w:b/>
          <w:i/>
          <w:lang w:eastAsia="ko-KR"/>
        </w:rPr>
        <w:t>.</w:t>
      </w:r>
    </w:p>
    <w:p w14:paraId="70A98E4E" w14:textId="70980669" w:rsidR="009013FA" w:rsidRPr="009013FA" w:rsidRDefault="009013FA" w:rsidP="00626B87">
      <w:pPr>
        <w:ind w:left="0" w:firstLine="0"/>
        <w:rPr>
          <w:rFonts w:eastAsiaTheme="minorEastAsia"/>
          <w:lang w:eastAsia="ko-KR"/>
        </w:rPr>
      </w:pPr>
      <w:r>
        <w:rPr>
          <w:rFonts w:eastAsiaTheme="minorEastAsia"/>
          <w:b/>
          <w:i/>
          <w:lang w:eastAsia="ko-KR"/>
        </w:rPr>
        <w:t>Proposal 4</w:t>
      </w:r>
      <w:r w:rsidRPr="00F1061E">
        <w:rPr>
          <w:rFonts w:eastAsiaTheme="minorEastAsia"/>
          <w:b/>
          <w:i/>
          <w:lang w:eastAsia="ko-KR"/>
        </w:rPr>
        <w:t>:</w:t>
      </w:r>
      <w:r w:rsidRPr="004B1CF4">
        <w:rPr>
          <w:rFonts w:eastAsiaTheme="minorEastAsia"/>
          <w:b/>
          <w:i/>
          <w:lang w:eastAsia="ko-KR"/>
        </w:rPr>
        <w:t xml:space="preserve"> HARQ-ACK transmission piggybacked on the PUSCH </w:t>
      </w:r>
      <w:r>
        <w:rPr>
          <w:rFonts w:eastAsiaTheme="minorEastAsia"/>
          <w:b/>
          <w:i/>
          <w:lang w:eastAsia="ko-KR"/>
        </w:rPr>
        <w:t>is</w:t>
      </w:r>
      <w:r w:rsidRPr="004B1CF4">
        <w:rPr>
          <w:rFonts w:eastAsiaTheme="minorEastAsia"/>
          <w:b/>
          <w:i/>
          <w:lang w:eastAsia="ko-KR"/>
        </w:rPr>
        <w:t xml:space="preserve"> allowed although the BWP of PUCCH carrier is changed when PUCCH and PUSCH carriers are different</w:t>
      </w:r>
      <w:r>
        <w:rPr>
          <w:rFonts w:eastAsiaTheme="minorEastAsia"/>
          <w:b/>
          <w:i/>
          <w:lang w:eastAsia="ko-KR"/>
        </w:rPr>
        <w:t>.</w:t>
      </w:r>
    </w:p>
    <w:p w14:paraId="70EE82F5" w14:textId="15FA9891" w:rsidR="00380F89" w:rsidRDefault="00C1458F" w:rsidP="008D28B3">
      <w:pPr>
        <w:pStyle w:val="1"/>
        <w:numPr>
          <w:ilvl w:val="0"/>
          <w:numId w:val="1"/>
        </w:numPr>
        <w:spacing w:before="180"/>
        <w:rPr>
          <w:rFonts w:eastAsia="바탕"/>
          <w:b/>
          <w:lang w:eastAsia="ko-KR"/>
        </w:rPr>
      </w:pPr>
      <w:r w:rsidRPr="007036D8">
        <w:rPr>
          <w:rFonts w:eastAsia="바탕" w:hint="eastAsia"/>
          <w:b/>
          <w:lang w:eastAsia="ko-KR"/>
        </w:rPr>
        <w:lastRenderedPageBreak/>
        <w:t>Reference</w:t>
      </w:r>
    </w:p>
    <w:p w14:paraId="37F3AC5D" w14:textId="497665D4" w:rsidR="00B31EB0" w:rsidRDefault="00823D93" w:rsidP="00B31EB0">
      <w:pPr>
        <w:pStyle w:val="References"/>
        <w:numPr>
          <w:ilvl w:val="0"/>
          <w:numId w:val="0"/>
        </w:numPr>
        <w:rPr>
          <w:rFonts w:eastAsia="맑은 고딕"/>
          <w:sz w:val="20"/>
          <w:szCs w:val="20"/>
          <w:lang w:val="en-GB" w:eastAsia="ko-KR"/>
        </w:rPr>
      </w:pPr>
      <w:r>
        <w:rPr>
          <w:rFonts w:eastAsia="맑은 고딕" w:hint="eastAsia"/>
          <w:sz w:val="20"/>
          <w:szCs w:val="20"/>
          <w:lang w:val="en-GB" w:eastAsia="ko-KR"/>
        </w:rPr>
        <w:t xml:space="preserve">[1] </w:t>
      </w:r>
      <w:r w:rsidR="00B11B6B">
        <w:rPr>
          <w:rFonts w:eastAsia="맑은 고딕"/>
          <w:sz w:val="20"/>
          <w:szCs w:val="20"/>
          <w:lang w:val="en-GB" w:eastAsia="ko-KR"/>
        </w:rPr>
        <w:t>R1-1800384, “</w:t>
      </w:r>
      <w:r w:rsidR="00B11B6B" w:rsidRPr="00B11B6B">
        <w:rPr>
          <w:rFonts w:eastAsia="맑은 고딕"/>
          <w:sz w:val="20"/>
          <w:szCs w:val="20"/>
          <w:lang w:val="en-GB" w:eastAsia="ko-KR"/>
        </w:rPr>
        <w:t>Remaining issues on bandwidth part operation</w:t>
      </w:r>
      <w:r w:rsidR="00B11B6B">
        <w:rPr>
          <w:rFonts w:eastAsia="맑은 고딕"/>
          <w:sz w:val="20"/>
          <w:szCs w:val="20"/>
          <w:lang w:val="en-GB" w:eastAsia="ko-KR"/>
        </w:rPr>
        <w:t>”, LG Electronics.</w:t>
      </w:r>
    </w:p>
    <w:p w14:paraId="0052E3CA" w14:textId="017BDED6" w:rsidR="00B11B6B" w:rsidRDefault="00B11B6B" w:rsidP="00B31EB0">
      <w:pPr>
        <w:pStyle w:val="References"/>
        <w:numPr>
          <w:ilvl w:val="0"/>
          <w:numId w:val="0"/>
        </w:numPr>
        <w:rPr>
          <w:rFonts w:eastAsia="맑은 고딕"/>
          <w:sz w:val="20"/>
          <w:szCs w:val="20"/>
          <w:lang w:val="en-GB" w:eastAsia="ko-KR"/>
        </w:rPr>
      </w:pPr>
      <w:r>
        <w:rPr>
          <w:rFonts w:eastAsia="맑은 고딕"/>
          <w:sz w:val="20"/>
          <w:szCs w:val="20"/>
          <w:lang w:val="en-GB" w:eastAsia="ko-KR"/>
        </w:rPr>
        <w:t xml:space="preserve">[2] </w:t>
      </w:r>
      <w:r>
        <w:rPr>
          <w:szCs w:val="22"/>
        </w:rPr>
        <w:t>3GPP TS 36.213 “Evolved Universal Terrestrial Radio Access (E-UTRA); Physical layer procedures”, Release 14.</w:t>
      </w:r>
    </w:p>
    <w:p w14:paraId="60E7CEC1" w14:textId="77777777" w:rsidR="00B31EB0" w:rsidRPr="00B31EB0" w:rsidRDefault="00B31EB0" w:rsidP="00B31EB0">
      <w:pPr>
        <w:rPr>
          <w:rFonts w:eastAsiaTheme="minorEastAsia"/>
          <w:lang w:eastAsia="ko-KR"/>
        </w:rPr>
      </w:pPr>
    </w:p>
    <w:sectPr w:rsidR="00B31EB0" w:rsidRPr="00B31EB0"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A27013" w14:textId="77777777" w:rsidR="00191612" w:rsidRDefault="00191612" w:rsidP="00CB15B0">
      <w:pPr>
        <w:spacing w:before="0" w:after="0" w:line="240" w:lineRule="auto"/>
      </w:pPr>
      <w:r>
        <w:separator/>
      </w:r>
    </w:p>
  </w:endnote>
  <w:endnote w:type="continuationSeparator" w:id="0">
    <w:p w14:paraId="70CB9B02" w14:textId="77777777" w:rsidR="00191612" w:rsidRDefault="00191612"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2C3BF3" w14:textId="77777777" w:rsidR="00191612" w:rsidRDefault="00191612" w:rsidP="00CB15B0">
      <w:pPr>
        <w:spacing w:before="0" w:after="0" w:line="240" w:lineRule="auto"/>
      </w:pPr>
      <w:r>
        <w:separator/>
      </w:r>
    </w:p>
  </w:footnote>
  <w:footnote w:type="continuationSeparator" w:id="0">
    <w:p w14:paraId="0E806A41" w14:textId="77777777" w:rsidR="00191612" w:rsidRDefault="00191612"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11E0001"/>
    <w:multiLevelType w:val="hybridMultilevel"/>
    <w:tmpl w:val="9148116A"/>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5C6355D"/>
    <w:multiLevelType w:val="multilevel"/>
    <w:tmpl w:val="D5CC8B4A"/>
    <w:lvl w:ilvl="0">
      <w:start w:val="1"/>
      <w:numFmt w:val="bullet"/>
      <w:lvlText w:val=""/>
      <w:lvlJc w:val="left"/>
      <w:pPr>
        <w:tabs>
          <w:tab w:val="num" w:pos="850"/>
        </w:tabs>
        <w:ind w:left="850" w:hanging="425"/>
      </w:pPr>
      <w:rPr>
        <w:rFonts w:ascii="Wingdings" w:hAnsi="Wingdings" w:hint="default"/>
      </w:rPr>
    </w:lvl>
    <w:lvl w:ilvl="1">
      <w:start w:val="1"/>
      <w:numFmt w:val="decimal"/>
      <w:lvlText w:val="%1.%2."/>
      <w:lvlJc w:val="left"/>
      <w:pPr>
        <w:tabs>
          <w:tab w:val="num" w:pos="992"/>
        </w:tabs>
        <w:ind w:left="992" w:hanging="567"/>
      </w:pPr>
    </w:lvl>
    <w:lvl w:ilvl="2">
      <w:start w:val="1"/>
      <w:numFmt w:val="decimal"/>
      <w:lvlText w:val="%1.%2.%3."/>
      <w:lvlJc w:val="left"/>
      <w:pPr>
        <w:tabs>
          <w:tab w:val="num" w:pos="1134"/>
        </w:tabs>
        <w:ind w:left="1134" w:hanging="709"/>
      </w:pPr>
    </w:lvl>
    <w:lvl w:ilvl="3">
      <w:start w:val="1"/>
      <w:numFmt w:val="decimal"/>
      <w:lvlText w:val="%1.%2.%3.%4."/>
      <w:lvlJc w:val="left"/>
      <w:pPr>
        <w:tabs>
          <w:tab w:val="num" w:pos="1276"/>
        </w:tabs>
        <w:ind w:left="1276" w:hanging="851"/>
      </w:pPr>
    </w:lvl>
    <w:lvl w:ilvl="4">
      <w:start w:val="1"/>
      <w:numFmt w:val="decimal"/>
      <w:lvlText w:val="%1.%2.%3.%4.%5."/>
      <w:lvlJc w:val="left"/>
      <w:pPr>
        <w:tabs>
          <w:tab w:val="num" w:pos="1417"/>
        </w:tabs>
        <w:ind w:left="1417" w:hanging="992"/>
      </w:pPr>
    </w:lvl>
    <w:lvl w:ilvl="5">
      <w:start w:val="1"/>
      <w:numFmt w:val="decimal"/>
      <w:lvlText w:val="%1.%2.%3.%4.%5.%6."/>
      <w:lvlJc w:val="left"/>
      <w:pPr>
        <w:tabs>
          <w:tab w:val="num" w:pos="1559"/>
        </w:tabs>
        <w:ind w:left="1559" w:hanging="1134"/>
      </w:pPr>
    </w:lvl>
    <w:lvl w:ilvl="6">
      <w:start w:val="1"/>
      <w:numFmt w:val="decimal"/>
      <w:lvlText w:val="%1.%2.%3.%4.%5.%6.%7."/>
      <w:lvlJc w:val="left"/>
      <w:pPr>
        <w:tabs>
          <w:tab w:val="num" w:pos="1701"/>
        </w:tabs>
        <w:ind w:left="1701" w:hanging="1276"/>
      </w:pPr>
    </w:lvl>
    <w:lvl w:ilvl="7">
      <w:start w:val="1"/>
      <w:numFmt w:val="decimal"/>
      <w:lvlText w:val="%1.%2.%3.%4.%5.%6.%7.%8."/>
      <w:lvlJc w:val="left"/>
      <w:pPr>
        <w:tabs>
          <w:tab w:val="num" w:pos="1843"/>
        </w:tabs>
        <w:ind w:left="1843" w:hanging="1418"/>
      </w:pPr>
    </w:lvl>
    <w:lvl w:ilvl="8">
      <w:start w:val="1"/>
      <w:numFmt w:val="decimal"/>
      <w:lvlText w:val="%1.%2.%3.%4.%5.%6.%7.%8.%9."/>
      <w:lvlJc w:val="left"/>
      <w:pPr>
        <w:tabs>
          <w:tab w:val="num" w:pos="1984"/>
        </w:tabs>
        <w:ind w:left="1984" w:hanging="1559"/>
      </w:pPr>
    </w:lvl>
  </w:abstractNum>
  <w:abstractNum w:abstractNumId="3">
    <w:nsid w:val="096923BE"/>
    <w:multiLevelType w:val="hybridMultilevel"/>
    <w:tmpl w:val="84CCE484"/>
    <w:lvl w:ilvl="0" w:tplc="9708BBE2">
      <w:start w:val="21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09C5D6E"/>
    <w:multiLevelType w:val="hybridMultilevel"/>
    <w:tmpl w:val="0F3CE7F2"/>
    <w:lvl w:ilvl="0" w:tplc="0409000B">
      <w:start w:val="1"/>
      <w:numFmt w:val="bullet"/>
      <w:lvlText w:val=""/>
      <w:lvlJc w:val="left"/>
      <w:pPr>
        <w:ind w:left="720" w:hanging="360"/>
      </w:pPr>
      <w:rPr>
        <w:rFonts w:ascii="Wingdings" w:hAnsi="Wingdings" w:hint="default"/>
      </w:rPr>
    </w:lvl>
    <w:lvl w:ilvl="1" w:tplc="838E8846">
      <w:numFmt w:val="bullet"/>
      <w:lvlText w:val="·"/>
      <w:lvlJc w:val="left"/>
      <w:pPr>
        <w:ind w:left="1330" w:hanging="570"/>
      </w:pPr>
      <w:rPr>
        <w:rFonts w:ascii="Times New Roman" w:eastAsia="굴림" w:hAnsi="Times New Roman" w:cs="Times New Roman" w:hint="default"/>
      </w:rPr>
    </w:lvl>
    <w:lvl w:ilvl="2" w:tplc="6428C96C">
      <w:numFmt w:val="bullet"/>
      <w:lvlText w:val="–"/>
      <w:lvlJc w:val="left"/>
      <w:pPr>
        <w:ind w:left="1610" w:hanging="450"/>
      </w:pPr>
      <w:rPr>
        <w:rFonts w:ascii="Times New Roman" w:eastAsia="굴림" w:hAnsi="Times New Roman" w:cs="Times New Roman" w:hint="default"/>
      </w:rPr>
    </w:lvl>
    <w:lvl w:ilvl="3" w:tplc="CAACC362">
      <w:numFmt w:val="bullet"/>
      <w:lvlText w:val=""/>
      <w:lvlJc w:val="left"/>
      <w:pPr>
        <w:ind w:left="1920" w:hanging="360"/>
      </w:pPr>
      <w:rPr>
        <w:rFonts w:ascii="Wingdings" w:eastAsia="굴림" w:hAnsi="Wingdings" w:cs="Times New Roman"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5">
    <w:nsid w:val="13106FED"/>
    <w:multiLevelType w:val="hybridMultilevel"/>
    <w:tmpl w:val="7194BC1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CB04D75"/>
    <w:multiLevelType w:val="hybridMultilevel"/>
    <w:tmpl w:val="F0A8268C"/>
    <w:lvl w:ilvl="0" w:tplc="2FC4021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1ED5008D"/>
    <w:multiLevelType w:val="hybridMultilevel"/>
    <w:tmpl w:val="B57E305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1FA81E7C"/>
    <w:multiLevelType w:val="hybridMultilevel"/>
    <w:tmpl w:val="8CB21762"/>
    <w:lvl w:ilvl="0" w:tplc="A14454FA">
      <w:start w:val="5"/>
      <w:numFmt w:val="bullet"/>
      <w:lvlText w:val="-"/>
      <w:lvlJc w:val="left"/>
      <w:pPr>
        <w:ind w:left="1160" w:hanging="360"/>
      </w:pPr>
      <w:rPr>
        <w:rFonts w:ascii="Times New Roman" w:eastAsiaTheme="minorEastAsia"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0">
    <w:nsid w:val="318E4F58"/>
    <w:multiLevelType w:val="hybridMultilevel"/>
    <w:tmpl w:val="AFCEE57C"/>
    <w:lvl w:ilvl="0" w:tplc="1868CF70">
      <w:start w:val="1"/>
      <w:numFmt w:val="upperLetter"/>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1">
    <w:nsid w:val="377005DE"/>
    <w:multiLevelType w:val="hybridMultilevel"/>
    <w:tmpl w:val="6AB6400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3">
    <w:nsid w:val="3F247688"/>
    <w:multiLevelType w:val="hybridMultilevel"/>
    <w:tmpl w:val="99365256"/>
    <w:lvl w:ilvl="0" w:tplc="25BAB870">
      <w:start w:val="1"/>
      <w:numFmt w:val="decimal"/>
      <w:lvlText w:val="(%1)"/>
      <w:lvlJc w:val="left"/>
      <w:pPr>
        <w:ind w:left="760" w:hanging="360"/>
      </w:pPr>
      <w:rPr>
        <w:rFonts w:hint="default"/>
      </w:rPr>
    </w:lvl>
    <w:lvl w:ilvl="1" w:tplc="2E56EC8C">
      <w:start w:val="1"/>
      <w:numFmt w:val="upperLetter"/>
      <w:lvlText w:val="%2-"/>
      <w:lvlJc w:val="left"/>
      <w:pPr>
        <w:ind w:left="1160" w:hanging="360"/>
      </w:pPr>
      <w:rPr>
        <w:rFont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4022185A"/>
    <w:multiLevelType w:val="hybridMultilevel"/>
    <w:tmpl w:val="D05E5E8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47F24990"/>
    <w:multiLevelType w:val="hybridMultilevel"/>
    <w:tmpl w:val="4782D5DA"/>
    <w:lvl w:ilvl="0" w:tplc="108C2AE0">
      <w:start w:val="1"/>
      <w:numFmt w:val="bullet"/>
      <w:lvlText w:val="•"/>
      <w:lvlJc w:val="left"/>
      <w:pPr>
        <w:tabs>
          <w:tab w:val="num" w:pos="720"/>
        </w:tabs>
        <w:ind w:left="720" w:hanging="360"/>
      </w:pPr>
      <w:rPr>
        <w:rFonts w:ascii="Arial" w:hAnsi="Arial" w:hint="default"/>
      </w:rPr>
    </w:lvl>
    <w:lvl w:ilvl="1" w:tplc="426A684E">
      <w:numFmt w:val="bullet"/>
      <w:lvlText w:val="–"/>
      <w:lvlJc w:val="left"/>
      <w:pPr>
        <w:tabs>
          <w:tab w:val="num" w:pos="1440"/>
        </w:tabs>
        <w:ind w:left="1440" w:hanging="360"/>
      </w:pPr>
      <w:rPr>
        <w:rFonts w:ascii="Arial" w:hAnsi="Arial" w:hint="default"/>
      </w:rPr>
    </w:lvl>
    <w:lvl w:ilvl="2" w:tplc="FB9EA6DC">
      <w:numFmt w:val="bullet"/>
      <w:lvlText w:val="•"/>
      <w:lvlJc w:val="left"/>
      <w:pPr>
        <w:tabs>
          <w:tab w:val="num" w:pos="2160"/>
        </w:tabs>
        <w:ind w:left="2160" w:hanging="360"/>
      </w:pPr>
      <w:rPr>
        <w:rFonts w:ascii="Arial" w:hAnsi="Arial" w:hint="default"/>
      </w:rPr>
    </w:lvl>
    <w:lvl w:ilvl="3" w:tplc="DF30B5D0">
      <w:numFmt w:val="bullet"/>
      <w:lvlText w:val="–"/>
      <w:lvlJc w:val="left"/>
      <w:pPr>
        <w:tabs>
          <w:tab w:val="num" w:pos="2880"/>
        </w:tabs>
        <w:ind w:left="2880" w:hanging="360"/>
      </w:pPr>
      <w:rPr>
        <w:rFonts w:ascii="Arial" w:hAnsi="Arial" w:hint="default"/>
      </w:rPr>
    </w:lvl>
    <w:lvl w:ilvl="4" w:tplc="BA2CA220">
      <w:start w:val="2"/>
      <w:numFmt w:val="bullet"/>
      <w:lvlText w:val="-"/>
      <w:lvlJc w:val="left"/>
      <w:pPr>
        <w:ind w:left="3600" w:hanging="360"/>
      </w:pPr>
      <w:rPr>
        <w:rFonts w:ascii="Times New Roman" w:eastAsiaTheme="minorEastAsia" w:hAnsi="Times New Roman" w:cs="Times New Roman" w:hint="default"/>
      </w:rPr>
    </w:lvl>
    <w:lvl w:ilvl="5" w:tplc="17FA4FF8" w:tentative="1">
      <w:start w:val="1"/>
      <w:numFmt w:val="bullet"/>
      <w:lvlText w:val="•"/>
      <w:lvlJc w:val="left"/>
      <w:pPr>
        <w:tabs>
          <w:tab w:val="num" w:pos="4320"/>
        </w:tabs>
        <w:ind w:left="4320" w:hanging="360"/>
      </w:pPr>
      <w:rPr>
        <w:rFonts w:ascii="Arial" w:hAnsi="Arial" w:hint="default"/>
      </w:rPr>
    </w:lvl>
    <w:lvl w:ilvl="6" w:tplc="48707FE0" w:tentative="1">
      <w:start w:val="1"/>
      <w:numFmt w:val="bullet"/>
      <w:lvlText w:val="•"/>
      <w:lvlJc w:val="left"/>
      <w:pPr>
        <w:tabs>
          <w:tab w:val="num" w:pos="5040"/>
        </w:tabs>
        <w:ind w:left="5040" w:hanging="360"/>
      </w:pPr>
      <w:rPr>
        <w:rFonts w:ascii="Arial" w:hAnsi="Arial" w:hint="default"/>
      </w:rPr>
    </w:lvl>
    <w:lvl w:ilvl="7" w:tplc="3368A52A" w:tentative="1">
      <w:start w:val="1"/>
      <w:numFmt w:val="bullet"/>
      <w:lvlText w:val="•"/>
      <w:lvlJc w:val="left"/>
      <w:pPr>
        <w:tabs>
          <w:tab w:val="num" w:pos="5760"/>
        </w:tabs>
        <w:ind w:left="5760" w:hanging="360"/>
      </w:pPr>
      <w:rPr>
        <w:rFonts w:ascii="Arial" w:hAnsi="Arial" w:hint="default"/>
      </w:rPr>
    </w:lvl>
    <w:lvl w:ilvl="8" w:tplc="D994AAA6" w:tentative="1">
      <w:start w:val="1"/>
      <w:numFmt w:val="bullet"/>
      <w:lvlText w:val="•"/>
      <w:lvlJc w:val="left"/>
      <w:pPr>
        <w:tabs>
          <w:tab w:val="num" w:pos="6480"/>
        </w:tabs>
        <w:ind w:left="6480" w:hanging="360"/>
      </w:pPr>
      <w:rPr>
        <w:rFonts w:ascii="Arial" w:hAnsi="Arial" w:hint="default"/>
      </w:rPr>
    </w:lvl>
  </w:abstractNum>
  <w:abstractNum w:abstractNumId="16">
    <w:nsid w:val="4CD960AE"/>
    <w:multiLevelType w:val="hybridMultilevel"/>
    <w:tmpl w:val="DBBECB40"/>
    <w:lvl w:ilvl="0" w:tplc="EEC46D7E">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4D5039A3"/>
    <w:multiLevelType w:val="hybridMultilevel"/>
    <w:tmpl w:val="2286B5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E203BC3"/>
    <w:multiLevelType w:val="hybridMultilevel"/>
    <w:tmpl w:val="D1FE935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619304D4"/>
    <w:multiLevelType w:val="hybridMultilevel"/>
    <w:tmpl w:val="7AF239BE"/>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BFE4875"/>
    <w:multiLevelType w:val="hybridMultilevel"/>
    <w:tmpl w:val="720485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E835D54"/>
    <w:multiLevelType w:val="hybridMultilevel"/>
    <w:tmpl w:val="C5F6F29E"/>
    <w:lvl w:ilvl="0" w:tplc="82D8328E">
      <w:start w:val="1"/>
      <w:numFmt w:val="upperLetter"/>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22">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nsid w:val="748D1291"/>
    <w:multiLevelType w:val="hybridMultilevel"/>
    <w:tmpl w:val="D2D4A40E"/>
    <w:lvl w:ilvl="0" w:tplc="C88E9B7A">
      <w:start w:val="1"/>
      <w:numFmt w:val="bullet"/>
      <w:lvlText w:val="•"/>
      <w:lvlJc w:val="left"/>
      <w:pPr>
        <w:ind w:left="800" w:hanging="400"/>
      </w:pPr>
      <w:rPr>
        <w:rFonts w:ascii="굴림" w:hAnsi="굴림"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2"/>
  </w:num>
  <w:num w:numId="2">
    <w:abstractNumId w:val="22"/>
  </w:num>
  <w:num w:numId="3">
    <w:abstractNumId w:val="0"/>
  </w:num>
  <w:num w:numId="4">
    <w:abstractNumId w:val="12"/>
  </w:num>
  <w:num w:numId="5">
    <w:abstractNumId w:val="9"/>
  </w:num>
  <w:num w:numId="6">
    <w:abstractNumId w:val="23"/>
  </w:num>
  <w:num w:numId="7">
    <w:abstractNumId w:val="6"/>
  </w:num>
  <w:num w:numId="8">
    <w:abstractNumId w:val="8"/>
  </w:num>
  <w:num w:numId="9">
    <w:abstractNumId w:val="1"/>
  </w:num>
  <w:num w:numId="10">
    <w:abstractNumId w:val="2"/>
  </w:num>
  <w:num w:numId="11">
    <w:abstractNumId w:val="4"/>
  </w:num>
  <w:num w:numId="12">
    <w:abstractNumId w:val="5"/>
  </w:num>
  <w:num w:numId="13">
    <w:abstractNumId w:val="13"/>
  </w:num>
  <w:num w:numId="14">
    <w:abstractNumId w:val="16"/>
  </w:num>
  <w:num w:numId="15">
    <w:abstractNumId w:val="7"/>
  </w:num>
  <w:num w:numId="16">
    <w:abstractNumId w:val="18"/>
  </w:num>
  <w:num w:numId="17">
    <w:abstractNumId w:val="10"/>
  </w:num>
  <w:num w:numId="18">
    <w:abstractNumId w:val="21"/>
  </w:num>
  <w:num w:numId="19">
    <w:abstractNumId w:val="11"/>
  </w:num>
  <w:num w:numId="20">
    <w:abstractNumId w:val="14"/>
  </w:num>
  <w:num w:numId="21">
    <w:abstractNumId w:val="3"/>
  </w:num>
  <w:num w:numId="22">
    <w:abstractNumId w:val="19"/>
  </w:num>
  <w:num w:numId="23">
    <w:abstractNumId w:val="20"/>
  </w:num>
  <w:num w:numId="24">
    <w:abstractNumId w:val="17"/>
  </w:num>
  <w:num w:numId="25">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DA6"/>
    <w:rsid w:val="00001095"/>
    <w:rsid w:val="000011A9"/>
    <w:rsid w:val="00001EA2"/>
    <w:rsid w:val="00002ADB"/>
    <w:rsid w:val="00002E3E"/>
    <w:rsid w:val="000049E2"/>
    <w:rsid w:val="00005297"/>
    <w:rsid w:val="00005320"/>
    <w:rsid w:val="00005AAF"/>
    <w:rsid w:val="00005DA2"/>
    <w:rsid w:val="00006109"/>
    <w:rsid w:val="00006478"/>
    <w:rsid w:val="00006605"/>
    <w:rsid w:val="00006CC0"/>
    <w:rsid w:val="00006F56"/>
    <w:rsid w:val="0000750B"/>
    <w:rsid w:val="00007DBE"/>
    <w:rsid w:val="0001019D"/>
    <w:rsid w:val="0001049E"/>
    <w:rsid w:val="000107E5"/>
    <w:rsid w:val="0001128A"/>
    <w:rsid w:val="000118E2"/>
    <w:rsid w:val="000123A0"/>
    <w:rsid w:val="000123F7"/>
    <w:rsid w:val="0001241F"/>
    <w:rsid w:val="000126E0"/>
    <w:rsid w:val="000128F3"/>
    <w:rsid w:val="00012B3F"/>
    <w:rsid w:val="00013785"/>
    <w:rsid w:val="00013FCB"/>
    <w:rsid w:val="00015273"/>
    <w:rsid w:val="0001527C"/>
    <w:rsid w:val="000159EC"/>
    <w:rsid w:val="00015CB5"/>
    <w:rsid w:val="00015E3A"/>
    <w:rsid w:val="00015E3D"/>
    <w:rsid w:val="000163EB"/>
    <w:rsid w:val="00016B06"/>
    <w:rsid w:val="00017527"/>
    <w:rsid w:val="00017861"/>
    <w:rsid w:val="00017B23"/>
    <w:rsid w:val="00017C86"/>
    <w:rsid w:val="00017DA6"/>
    <w:rsid w:val="00020247"/>
    <w:rsid w:val="00020F2B"/>
    <w:rsid w:val="000219C9"/>
    <w:rsid w:val="00021CF8"/>
    <w:rsid w:val="00022077"/>
    <w:rsid w:val="0002220F"/>
    <w:rsid w:val="000227D0"/>
    <w:rsid w:val="00022CB1"/>
    <w:rsid w:val="000234FA"/>
    <w:rsid w:val="000250AE"/>
    <w:rsid w:val="00025352"/>
    <w:rsid w:val="00025969"/>
    <w:rsid w:val="00025ADD"/>
    <w:rsid w:val="00025C7D"/>
    <w:rsid w:val="000262DF"/>
    <w:rsid w:val="000267E8"/>
    <w:rsid w:val="00026B5A"/>
    <w:rsid w:val="00027156"/>
    <w:rsid w:val="000278C9"/>
    <w:rsid w:val="00027AEA"/>
    <w:rsid w:val="00027C0E"/>
    <w:rsid w:val="0003045C"/>
    <w:rsid w:val="00031028"/>
    <w:rsid w:val="00031391"/>
    <w:rsid w:val="00031838"/>
    <w:rsid w:val="00031B83"/>
    <w:rsid w:val="000323A5"/>
    <w:rsid w:val="0003275F"/>
    <w:rsid w:val="00032DB0"/>
    <w:rsid w:val="00033078"/>
    <w:rsid w:val="00033221"/>
    <w:rsid w:val="000336F1"/>
    <w:rsid w:val="00033C66"/>
    <w:rsid w:val="00033CEA"/>
    <w:rsid w:val="00034976"/>
    <w:rsid w:val="00034A2A"/>
    <w:rsid w:val="00034AED"/>
    <w:rsid w:val="00035375"/>
    <w:rsid w:val="000356A2"/>
    <w:rsid w:val="0003589D"/>
    <w:rsid w:val="00036430"/>
    <w:rsid w:val="0003644C"/>
    <w:rsid w:val="00036DA6"/>
    <w:rsid w:val="000374B0"/>
    <w:rsid w:val="00037E3E"/>
    <w:rsid w:val="00037E9F"/>
    <w:rsid w:val="00040958"/>
    <w:rsid w:val="000409B4"/>
    <w:rsid w:val="00041469"/>
    <w:rsid w:val="000416C6"/>
    <w:rsid w:val="000418D2"/>
    <w:rsid w:val="00041D6C"/>
    <w:rsid w:val="00041EDF"/>
    <w:rsid w:val="00042975"/>
    <w:rsid w:val="00042B86"/>
    <w:rsid w:val="00043206"/>
    <w:rsid w:val="000432C4"/>
    <w:rsid w:val="00043793"/>
    <w:rsid w:val="000447D5"/>
    <w:rsid w:val="00044B29"/>
    <w:rsid w:val="00044C03"/>
    <w:rsid w:val="00044F89"/>
    <w:rsid w:val="00045A56"/>
    <w:rsid w:val="00046A2B"/>
    <w:rsid w:val="00046CA1"/>
    <w:rsid w:val="00046DEE"/>
    <w:rsid w:val="0004706D"/>
    <w:rsid w:val="00047821"/>
    <w:rsid w:val="00047876"/>
    <w:rsid w:val="00047E83"/>
    <w:rsid w:val="00050098"/>
    <w:rsid w:val="00050555"/>
    <w:rsid w:val="00050CC8"/>
    <w:rsid w:val="00050D1E"/>
    <w:rsid w:val="0005127D"/>
    <w:rsid w:val="00051990"/>
    <w:rsid w:val="00052757"/>
    <w:rsid w:val="00052CFD"/>
    <w:rsid w:val="00052D37"/>
    <w:rsid w:val="000537D9"/>
    <w:rsid w:val="00053BFE"/>
    <w:rsid w:val="00054D18"/>
    <w:rsid w:val="00055BAB"/>
    <w:rsid w:val="00055C7F"/>
    <w:rsid w:val="00056224"/>
    <w:rsid w:val="00056BCF"/>
    <w:rsid w:val="0005719A"/>
    <w:rsid w:val="0005726F"/>
    <w:rsid w:val="00057F07"/>
    <w:rsid w:val="000602BA"/>
    <w:rsid w:val="000604A7"/>
    <w:rsid w:val="00060510"/>
    <w:rsid w:val="00060B4F"/>
    <w:rsid w:val="00060F15"/>
    <w:rsid w:val="000610AD"/>
    <w:rsid w:val="000612AE"/>
    <w:rsid w:val="00061401"/>
    <w:rsid w:val="00062961"/>
    <w:rsid w:val="00062B06"/>
    <w:rsid w:val="00062FEA"/>
    <w:rsid w:val="0006322F"/>
    <w:rsid w:val="00063526"/>
    <w:rsid w:val="00063AF4"/>
    <w:rsid w:val="00064A89"/>
    <w:rsid w:val="00064B4D"/>
    <w:rsid w:val="00065181"/>
    <w:rsid w:val="00065512"/>
    <w:rsid w:val="000655DF"/>
    <w:rsid w:val="00065917"/>
    <w:rsid w:val="000659C8"/>
    <w:rsid w:val="00065B5A"/>
    <w:rsid w:val="00065FCA"/>
    <w:rsid w:val="0006663E"/>
    <w:rsid w:val="0006714C"/>
    <w:rsid w:val="000674DE"/>
    <w:rsid w:val="00067594"/>
    <w:rsid w:val="0006769B"/>
    <w:rsid w:val="00070193"/>
    <w:rsid w:val="00070549"/>
    <w:rsid w:val="00070594"/>
    <w:rsid w:val="000715CF"/>
    <w:rsid w:val="0007170A"/>
    <w:rsid w:val="000718EF"/>
    <w:rsid w:val="00071FD2"/>
    <w:rsid w:val="0007229C"/>
    <w:rsid w:val="00072558"/>
    <w:rsid w:val="00074138"/>
    <w:rsid w:val="0007464A"/>
    <w:rsid w:val="00074B3A"/>
    <w:rsid w:val="000754C8"/>
    <w:rsid w:val="00075537"/>
    <w:rsid w:val="0007585A"/>
    <w:rsid w:val="00075CB2"/>
    <w:rsid w:val="00076035"/>
    <w:rsid w:val="00076B16"/>
    <w:rsid w:val="00076BBA"/>
    <w:rsid w:val="00077728"/>
    <w:rsid w:val="00077F49"/>
    <w:rsid w:val="0008005E"/>
    <w:rsid w:val="00080C36"/>
    <w:rsid w:val="00082161"/>
    <w:rsid w:val="00082CE0"/>
    <w:rsid w:val="00083EB4"/>
    <w:rsid w:val="00083F32"/>
    <w:rsid w:val="00083F3B"/>
    <w:rsid w:val="00084DDD"/>
    <w:rsid w:val="00085013"/>
    <w:rsid w:val="00085458"/>
    <w:rsid w:val="00085649"/>
    <w:rsid w:val="00085898"/>
    <w:rsid w:val="00085DC3"/>
    <w:rsid w:val="000860D8"/>
    <w:rsid w:val="000871B0"/>
    <w:rsid w:val="00087A89"/>
    <w:rsid w:val="00090358"/>
    <w:rsid w:val="00090426"/>
    <w:rsid w:val="00090765"/>
    <w:rsid w:val="00091077"/>
    <w:rsid w:val="000917B7"/>
    <w:rsid w:val="0009180F"/>
    <w:rsid w:val="000923CD"/>
    <w:rsid w:val="00092991"/>
    <w:rsid w:val="000929FB"/>
    <w:rsid w:val="00092C97"/>
    <w:rsid w:val="00092CC3"/>
    <w:rsid w:val="00094CA0"/>
    <w:rsid w:val="00094FAD"/>
    <w:rsid w:val="00095000"/>
    <w:rsid w:val="000958BE"/>
    <w:rsid w:val="00095BF5"/>
    <w:rsid w:val="000962F7"/>
    <w:rsid w:val="000967B3"/>
    <w:rsid w:val="00096832"/>
    <w:rsid w:val="00096BA2"/>
    <w:rsid w:val="00096C1E"/>
    <w:rsid w:val="00097A46"/>
    <w:rsid w:val="000A0AD7"/>
    <w:rsid w:val="000A0EEB"/>
    <w:rsid w:val="000A2601"/>
    <w:rsid w:val="000A335C"/>
    <w:rsid w:val="000A39C9"/>
    <w:rsid w:val="000A3CB8"/>
    <w:rsid w:val="000A3FC9"/>
    <w:rsid w:val="000A4550"/>
    <w:rsid w:val="000A4925"/>
    <w:rsid w:val="000A49FE"/>
    <w:rsid w:val="000A6022"/>
    <w:rsid w:val="000A664A"/>
    <w:rsid w:val="000A682E"/>
    <w:rsid w:val="000A6D33"/>
    <w:rsid w:val="000A761B"/>
    <w:rsid w:val="000B0147"/>
    <w:rsid w:val="000B0804"/>
    <w:rsid w:val="000B0C36"/>
    <w:rsid w:val="000B0D6A"/>
    <w:rsid w:val="000B0E82"/>
    <w:rsid w:val="000B1172"/>
    <w:rsid w:val="000B1382"/>
    <w:rsid w:val="000B13D9"/>
    <w:rsid w:val="000B14F8"/>
    <w:rsid w:val="000B1C89"/>
    <w:rsid w:val="000B1ED3"/>
    <w:rsid w:val="000B2A7E"/>
    <w:rsid w:val="000B2B69"/>
    <w:rsid w:val="000B321E"/>
    <w:rsid w:val="000B33E8"/>
    <w:rsid w:val="000B3438"/>
    <w:rsid w:val="000B3608"/>
    <w:rsid w:val="000B3E82"/>
    <w:rsid w:val="000B4363"/>
    <w:rsid w:val="000B4512"/>
    <w:rsid w:val="000B480B"/>
    <w:rsid w:val="000B4878"/>
    <w:rsid w:val="000B4FA7"/>
    <w:rsid w:val="000B519A"/>
    <w:rsid w:val="000B5215"/>
    <w:rsid w:val="000B5301"/>
    <w:rsid w:val="000B53B3"/>
    <w:rsid w:val="000B53C8"/>
    <w:rsid w:val="000B56AC"/>
    <w:rsid w:val="000B5AF4"/>
    <w:rsid w:val="000B5E79"/>
    <w:rsid w:val="000B5F74"/>
    <w:rsid w:val="000B7836"/>
    <w:rsid w:val="000B78ED"/>
    <w:rsid w:val="000B7E4F"/>
    <w:rsid w:val="000B7E66"/>
    <w:rsid w:val="000B7F08"/>
    <w:rsid w:val="000C0641"/>
    <w:rsid w:val="000C0773"/>
    <w:rsid w:val="000C0800"/>
    <w:rsid w:val="000C0FC7"/>
    <w:rsid w:val="000C11F6"/>
    <w:rsid w:val="000C14F2"/>
    <w:rsid w:val="000C15C7"/>
    <w:rsid w:val="000C2482"/>
    <w:rsid w:val="000C29D9"/>
    <w:rsid w:val="000C302B"/>
    <w:rsid w:val="000C3070"/>
    <w:rsid w:val="000C336C"/>
    <w:rsid w:val="000C355F"/>
    <w:rsid w:val="000C3725"/>
    <w:rsid w:val="000C3820"/>
    <w:rsid w:val="000C3C93"/>
    <w:rsid w:val="000C3F44"/>
    <w:rsid w:val="000C4C0D"/>
    <w:rsid w:val="000C5350"/>
    <w:rsid w:val="000C5A45"/>
    <w:rsid w:val="000C61B4"/>
    <w:rsid w:val="000C66E9"/>
    <w:rsid w:val="000C677B"/>
    <w:rsid w:val="000C691A"/>
    <w:rsid w:val="000C7030"/>
    <w:rsid w:val="000C7149"/>
    <w:rsid w:val="000C7AE1"/>
    <w:rsid w:val="000D034B"/>
    <w:rsid w:val="000D0592"/>
    <w:rsid w:val="000D06F1"/>
    <w:rsid w:val="000D085E"/>
    <w:rsid w:val="000D0FEF"/>
    <w:rsid w:val="000D105C"/>
    <w:rsid w:val="000D1621"/>
    <w:rsid w:val="000D1989"/>
    <w:rsid w:val="000D1A50"/>
    <w:rsid w:val="000D1AE2"/>
    <w:rsid w:val="000D2DC6"/>
    <w:rsid w:val="000D2E12"/>
    <w:rsid w:val="000D41C2"/>
    <w:rsid w:val="000D41C4"/>
    <w:rsid w:val="000D4C21"/>
    <w:rsid w:val="000D622F"/>
    <w:rsid w:val="000D6C08"/>
    <w:rsid w:val="000D6CF1"/>
    <w:rsid w:val="000D7436"/>
    <w:rsid w:val="000D7D43"/>
    <w:rsid w:val="000D7DD9"/>
    <w:rsid w:val="000D7F5F"/>
    <w:rsid w:val="000E052D"/>
    <w:rsid w:val="000E0C80"/>
    <w:rsid w:val="000E173E"/>
    <w:rsid w:val="000E249B"/>
    <w:rsid w:val="000E24FC"/>
    <w:rsid w:val="000E2735"/>
    <w:rsid w:val="000E2D89"/>
    <w:rsid w:val="000E31E7"/>
    <w:rsid w:val="000E32B1"/>
    <w:rsid w:val="000E3542"/>
    <w:rsid w:val="000E3664"/>
    <w:rsid w:val="000E3694"/>
    <w:rsid w:val="000E3842"/>
    <w:rsid w:val="000E3859"/>
    <w:rsid w:val="000E3A5D"/>
    <w:rsid w:val="000E413B"/>
    <w:rsid w:val="000E4844"/>
    <w:rsid w:val="000E5AD5"/>
    <w:rsid w:val="000E65D9"/>
    <w:rsid w:val="000E6698"/>
    <w:rsid w:val="000E6960"/>
    <w:rsid w:val="000E7D80"/>
    <w:rsid w:val="000F0B17"/>
    <w:rsid w:val="000F0BF5"/>
    <w:rsid w:val="000F1FDE"/>
    <w:rsid w:val="000F26D1"/>
    <w:rsid w:val="000F3707"/>
    <w:rsid w:val="000F386C"/>
    <w:rsid w:val="000F4EC1"/>
    <w:rsid w:val="000F5303"/>
    <w:rsid w:val="000F5859"/>
    <w:rsid w:val="000F5DC4"/>
    <w:rsid w:val="000F6A4D"/>
    <w:rsid w:val="000F7099"/>
    <w:rsid w:val="000F7390"/>
    <w:rsid w:val="000F7496"/>
    <w:rsid w:val="000F7F52"/>
    <w:rsid w:val="00100CB2"/>
    <w:rsid w:val="00101067"/>
    <w:rsid w:val="001012A4"/>
    <w:rsid w:val="001020E8"/>
    <w:rsid w:val="00102EE3"/>
    <w:rsid w:val="0010307C"/>
    <w:rsid w:val="00103A0A"/>
    <w:rsid w:val="00103E67"/>
    <w:rsid w:val="0010404C"/>
    <w:rsid w:val="00104AB8"/>
    <w:rsid w:val="001053E1"/>
    <w:rsid w:val="001056FF"/>
    <w:rsid w:val="00105E3E"/>
    <w:rsid w:val="00105E44"/>
    <w:rsid w:val="00105F63"/>
    <w:rsid w:val="001062FE"/>
    <w:rsid w:val="00107160"/>
    <w:rsid w:val="00110144"/>
    <w:rsid w:val="00110D35"/>
    <w:rsid w:val="001116AB"/>
    <w:rsid w:val="00111725"/>
    <w:rsid w:val="00112306"/>
    <w:rsid w:val="00112938"/>
    <w:rsid w:val="00112C25"/>
    <w:rsid w:val="001135C5"/>
    <w:rsid w:val="00113A33"/>
    <w:rsid w:val="00114202"/>
    <w:rsid w:val="00114267"/>
    <w:rsid w:val="001148A8"/>
    <w:rsid w:val="00115879"/>
    <w:rsid w:val="00115D1F"/>
    <w:rsid w:val="00115D3A"/>
    <w:rsid w:val="001166FB"/>
    <w:rsid w:val="00117122"/>
    <w:rsid w:val="001175C6"/>
    <w:rsid w:val="00117D0A"/>
    <w:rsid w:val="00117F02"/>
    <w:rsid w:val="001201DD"/>
    <w:rsid w:val="00120481"/>
    <w:rsid w:val="0012058F"/>
    <w:rsid w:val="00121089"/>
    <w:rsid w:val="00121B48"/>
    <w:rsid w:val="00121FF7"/>
    <w:rsid w:val="001220C3"/>
    <w:rsid w:val="001229A7"/>
    <w:rsid w:val="00122CD3"/>
    <w:rsid w:val="00122CFB"/>
    <w:rsid w:val="00123C22"/>
    <w:rsid w:val="001240EB"/>
    <w:rsid w:val="001244D2"/>
    <w:rsid w:val="001251A9"/>
    <w:rsid w:val="001251D1"/>
    <w:rsid w:val="00125F56"/>
    <w:rsid w:val="00125FB5"/>
    <w:rsid w:val="00126B25"/>
    <w:rsid w:val="001270B7"/>
    <w:rsid w:val="0012755B"/>
    <w:rsid w:val="00127B9D"/>
    <w:rsid w:val="001301F8"/>
    <w:rsid w:val="0013021F"/>
    <w:rsid w:val="00130274"/>
    <w:rsid w:val="00130343"/>
    <w:rsid w:val="00130A55"/>
    <w:rsid w:val="00130D52"/>
    <w:rsid w:val="00130E34"/>
    <w:rsid w:val="00130F73"/>
    <w:rsid w:val="00131623"/>
    <w:rsid w:val="001319BC"/>
    <w:rsid w:val="00132CD3"/>
    <w:rsid w:val="00133BFE"/>
    <w:rsid w:val="00133D6C"/>
    <w:rsid w:val="00134048"/>
    <w:rsid w:val="001342D9"/>
    <w:rsid w:val="00134B72"/>
    <w:rsid w:val="00135327"/>
    <w:rsid w:val="00136712"/>
    <w:rsid w:val="001367E6"/>
    <w:rsid w:val="001368D4"/>
    <w:rsid w:val="001373D0"/>
    <w:rsid w:val="00137622"/>
    <w:rsid w:val="00137995"/>
    <w:rsid w:val="00137A93"/>
    <w:rsid w:val="00137BC3"/>
    <w:rsid w:val="00137BE4"/>
    <w:rsid w:val="0014016C"/>
    <w:rsid w:val="00140666"/>
    <w:rsid w:val="00140AAB"/>
    <w:rsid w:val="001425E4"/>
    <w:rsid w:val="001427B7"/>
    <w:rsid w:val="00142807"/>
    <w:rsid w:val="00142BDA"/>
    <w:rsid w:val="001431C7"/>
    <w:rsid w:val="00143716"/>
    <w:rsid w:val="00143C78"/>
    <w:rsid w:val="00144297"/>
    <w:rsid w:val="00144525"/>
    <w:rsid w:val="00145805"/>
    <w:rsid w:val="00145B25"/>
    <w:rsid w:val="00145D58"/>
    <w:rsid w:val="00145E5D"/>
    <w:rsid w:val="00145EEE"/>
    <w:rsid w:val="001462A8"/>
    <w:rsid w:val="00146939"/>
    <w:rsid w:val="00147543"/>
    <w:rsid w:val="00150D83"/>
    <w:rsid w:val="0015138F"/>
    <w:rsid w:val="00151401"/>
    <w:rsid w:val="00152C02"/>
    <w:rsid w:val="001530ED"/>
    <w:rsid w:val="00153A53"/>
    <w:rsid w:val="0015402F"/>
    <w:rsid w:val="00154222"/>
    <w:rsid w:val="0015457C"/>
    <w:rsid w:val="00155024"/>
    <w:rsid w:val="0015512C"/>
    <w:rsid w:val="001555F2"/>
    <w:rsid w:val="00155880"/>
    <w:rsid w:val="0015588F"/>
    <w:rsid w:val="00155C05"/>
    <w:rsid w:val="00155F97"/>
    <w:rsid w:val="0015655C"/>
    <w:rsid w:val="0015710B"/>
    <w:rsid w:val="0015757C"/>
    <w:rsid w:val="00160231"/>
    <w:rsid w:val="001602F5"/>
    <w:rsid w:val="001609FA"/>
    <w:rsid w:val="00160AD9"/>
    <w:rsid w:val="00160B0C"/>
    <w:rsid w:val="001615C0"/>
    <w:rsid w:val="00161EEA"/>
    <w:rsid w:val="00162D48"/>
    <w:rsid w:val="00162FE4"/>
    <w:rsid w:val="001636C4"/>
    <w:rsid w:val="00163C8F"/>
    <w:rsid w:val="00163FBD"/>
    <w:rsid w:val="00164A9C"/>
    <w:rsid w:val="0016558F"/>
    <w:rsid w:val="00165603"/>
    <w:rsid w:val="00165FE6"/>
    <w:rsid w:val="00166176"/>
    <w:rsid w:val="001661B3"/>
    <w:rsid w:val="001669FB"/>
    <w:rsid w:val="00167055"/>
    <w:rsid w:val="001671D3"/>
    <w:rsid w:val="001674F6"/>
    <w:rsid w:val="001679AB"/>
    <w:rsid w:val="001712D9"/>
    <w:rsid w:val="001717C0"/>
    <w:rsid w:val="001718D4"/>
    <w:rsid w:val="001719ED"/>
    <w:rsid w:val="00172AF5"/>
    <w:rsid w:val="00172E4C"/>
    <w:rsid w:val="001732C7"/>
    <w:rsid w:val="00173A15"/>
    <w:rsid w:val="00173D2B"/>
    <w:rsid w:val="00173E61"/>
    <w:rsid w:val="0017401D"/>
    <w:rsid w:val="00174122"/>
    <w:rsid w:val="0017454F"/>
    <w:rsid w:val="00174577"/>
    <w:rsid w:val="00174BBF"/>
    <w:rsid w:val="00174CC1"/>
    <w:rsid w:val="00175851"/>
    <w:rsid w:val="00176173"/>
    <w:rsid w:val="0017635A"/>
    <w:rsid w:val="00176690"/>
    <w:rsid w:val="0017699B"/>
    <w:rsid w:val="00180186"/>
    <w:rsid w:val="00180816"/>
    <w:rsid w:val="00180E06"/>
    <w:rsid w:val="00181A6D"/>
    <w:rsid w:val="00181D3C"/>
    <w:rsid w:val="00182069"/>
    <w:rsid w:val="0018236C"/>
    <w:rsid w:val="00182AA0"/>
    <w:rsid w:val="00183C92"/>
    <w:rsid w:val="00183EA0"/>
    <w:rsid w:val="001840DB"/>
    <w:rsid w:val="00184A09"/>
    <w:rsid w:val="001852B9"/>
    <w:rsid w:val="0018614F"/>
    <w:rsid w:val="00186216"/>
    <w:rsid w:val="00186A3C"/>
    <w:rsid w:val="0018758F"/>
    <w:rsid w:val="001875A5"/>
    <w:rsid w:val="00190AF5"/>
    <w:rsid w:val="001913B0"/>
    <w:rsid w:val="0019140C"/>
    <w:rsid w:val="00191479"/>
    <w:rsid w:val="00191612"/>
    <w:rsid w:val="00191B8F"/>
    <w:rsid w:val="00192022"/>
    <w:rsid w:val="00192BBC"/>
    <w:rsid w:val="00192C5D"/>
    <w:rsid w:val="001934A6"/>
    <w:rsid w:val="001938B2"/>
    <w:rsid w:val="00193AFE"/>
    <w:rsid w:val="00193E15"/>
    <w:rsid w:val="00194092"/>
    <w:rsid w:val="00195147"/>
    <w:rsid w:val="001953E5"/>
    <w:rsid w:val="00195514"/>
    <w:rsid w:val="00196738"/>
    <w:rsid w:val="001968BD"/>
    <w:rsid w:val="00197026"/>
    <w:rsid w:val="001A051D"/>
    <w:rsid w:val="001A08B0"/>
    <w:rsid w:val="001A0D20"/>
    <w:rsid w:val="001A16DA"/>
    <w:rsid w:val="001A17F2"/>
    <w:rsid w:val="001A18E1"/>
    <w:rsid w:val="001A2397"/>
    <w:rsid w:val="001A29A0"/>
    <w:rsid w:val="001A29C0"/>
    <w:rsid w:val="001A2EC9"/>
    <w:rsid w:val="001A2F6F"/>
    <w:rsid w:val="001A32B5"/>
    <w:rsid w:val="001A3864"/>
    <w:rsid w:val="001A38DF"/>
    <w:rsid w:val="001A3A9F"/>
    <w:rsid w:val="001A6330"/>
    <w:rsid w:val="001A687A"/>
    <w:rsid w:val="001A6CC8"/>
    <w:rsid w:val="001A71EA"/>
    <w:rsid w:val="001A73A2"/>
    <w:rsid w:val="001A777D"/>
    <w:rsid w:val="001A77E3"/>
    <w:rsid w:val="001A7A6F"/>
    <w:rsid w:val="001A7E83"/>
    <w:rsid w:val="001B0075"/>
    <w:rsid w:val="001B096C"/>
    <w:rsid w:val="001B0E41"/>
    <w:rsid w:val="001B0E49"/>
    <w:rsid w:val="001B1641"/>
    <w:rsid w:val="001B1B59"/>
    <w:rsid w:val="001B2C76"/>
    <w:rsid w:val="001B2DFA"/>
    <w:rsid w:val="001B3038"/>
    <w:rsid w:val="001B329B"/>
    <w:rsid w:val="001B3422"/>
    <w:rsid w:val="001B348B"/>
    <w:rsid w:val="001B3685"/>
    <w:rsid w:val="001B3CEF"/>
    <w:rsid w:val="001B3F48"/>
    <w:rsid w:val="001B45EE"/>
    <w:rsid w:val="001B4DBB"/>
    <w:rsid w:val="001B5403"/>
    <w:rsid w:val="001B56C3"/>
    <w:rsid w:val="001B584D"/>
    <w:rsid w:val="001B5863"/>
    <w:rsid w:val="001B66E0"/>
    <w:rsid w:val="001B68A0"/>
    <w:rsid w:val="001B69C8"/>
    <w:rsid w:val="001B6C63"/>
    <w:rsid w:val="001B7113"/>
    <w:rsid w:val="001B74FD"/>
    <w:rsid w:val="001B757B"/>
    <w:rsid w:val="001B7774"/>
    <w:rsid w:val="001C00BE"/>
    <w:rsid w:val="001C0414"/>
    <w:rsid w:val="001C0804"/>
    <w:rsid w:val="001C092C"/>
    <w:rsid w:val="001C1622"/>
    <w:rsid w:val="001C16E2"/>
    <w:rsid w:val="001C1D96"/>
    <w:rsid w:val="001C2122"/>
    <w:rsid w:val="001C2A2D"/>
    <w:rsid w:val="001C2C7F"/>
    <w:rsid w:val="001C2F4F"/>
    <w:rsid w:val="001C3236"/>
    <w:rsid w:val="001C3FBB"/>
    <w:rsid w:val="001C4160"/>
    <w:rsid w:val="001C4942"/>
    <w:rsid w:val="001C501A"/>
    <w:rsid w:val="001C52B1"/>
    <w:rsid w:val="001C5CF4"/>
    <w:rsid w:val="001C5D14"/>
    <w:rsid w:val="001C710B"/>
    <w:rsid w:val="001C72D2"/>
    <w:rsid w:val="001C72EC"/>
    <w:rsid w:val="001C73B6"/>
    <w:rsid w:val="001C795D"/>
    <w:rsid w:val="001D0B5D"/>
    <w:rsid w:val="001D0CF0"/>
    <w:rsid w:val="001D1524"/>
    <w:rsid w:val="001D1B71"/>
    <w:rsid w:val="001D2012"/>
    <w:rsid w:val="001D22B0"/>
    <w:rsid w:val="001D263D"/>
    <w:rsid w:val="001D3464"/>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B7B"/>
    <w:rsid w:val="001D7CB8"/>
    <w:rsid w:val="001D7E4C"/>
    <w:rsid w:val="001E0882"/>
    <w:rsid w:val="001E0A5A"/>
    <w:rsid w:val="001E10D0"/>
    <w:rsid w:val="001E1529"/>
    <w:rsid w:val="001E201E"/>
    <w:rsid w:val="001E2533"/>
    <w:rsid w:val="001E255F"/>
    <w:rsid w:val="001E25EA"/>
    <w:rsid w:val="001E2631"/>
    <w:rsid w:val="001E27F3"/>
    <w:rsid w:val="001E33A3"/>
    <w:rsid w:val="001E47E7"/>
    <w:rsid w:val="001E4AA4"/>
    <w:rsid w:val="001E4F4F"/>
    <w:rsid w:val="001E51E6"/>
    <w:rsid w:val="001E5261"/>
    <w:rsid w:val="001E52E4"/>
    <w:rsid w:val="001E5673"/>
    <w:rsid w:val="001E5850"/>
    <w:rsid w:val="001E5AA8"/>
    <w:rsid w:val="001E5F8A"/>
    <w:rsid w:val="001E6043"/>
    <w:rsid w:val="001E619D"/>
    <w:rsid w:val="001E6537"/>
    <w:rsid w:val="001E653C"/>
    <w:rsid w:val="001E66CF"/>
    <w:rsid w:val="001E6928"/>
    <w:rsid w:val="001E6A9A"/>
    <w:rsid w:val="001E74B3"/>
    <w:rsid w:val="001E774A"/>
    <w:rsid w:val="001E7BBB"/>
    <w:rsid w:val="001E7C60"/>
    <w:rsid w:val="001E7C86"/>
    <w:rsid w:val="001F0418"/>
    <w:rsid w:val="001F0D2A"/>
    <w:rsid w:val="001F0DE7"/>
    <w:rsid w:val="001F16C9"/>
    <w:rsid w:val="001F17F5"/>
    <w:rsid w:val="001F1E2B"/>
    <w:rsid w:val="001F2210"/>
    <w:rsid w:val="001F29D4"/>
    <w:rsid w:val="001F2A5F"/>
    <w:rsid w:val="001F2C1A"/>
    <w:rsid w:val="001F32A6"/>
    <w:rsid w:val="001F3D64"/>
    <w:rsid w:val="001F3E60"/>
    <w:rsid w:val="001F47D1"/>
    <w:rsid w:val="001F4F3C"/>
    <w:rsid w:val="001F7267"/>
    <w:rsid w:val="001F76E8"/>
    <w:rsid w:val="001F7CE9"/>
    <w:rsid w:val="001F7E24"/>
    <w:rsid w:val="001F7F8A"/>
    <w:rsid w:val="00200B34"/>
    <w:rsid w:val="00200CC6"/>
    <w:rsid w:val="00200D43"/>
    <w:rsid w:val="00201C18"/>
    <w:rsid w:val="00201C9A"/>
    <w:rsid w:val="00201DCF"/>
    <w:rsid w:val="00202542"/>
    <w:rsid w:val="00202689"/>
    <w:rsid w:val="00202CE8"/>
    <w:rsid w:val="00202E8E"/>
    <w:rsid w:val="00203156"/>
    <w:rsid w:val="0020358E"/>
    <w:rsid w:val="00203EFC"/>
    <w:rsid w:val="002049DF"/>
    <w:rsid w:val="00204A4E"/>
    <w:rsid w:val="00204EE7"/>
    <w:rsid w:val="002051F4"/>
    <w:rsid w:val="002055DF"/>
    <w:rsid w:val="002056F2"/>
    <w:rsid w:val="002058D7"/>
    <w:rsid w:val="0020597C"/>
    <w:rsid w:val="002059E8"/>
    <w:rsid w:val="00206271"/>
    <w:rsid w:val="00206315"/>
    <w:rsid w:val="002063E6"/>
    <w:rsid w:val="002064EA"/>
    <w:rsid w:val="00206764"/>
    <w:rsid w:val="00206AA4"/>
    <w:rsid w:val="00206AFD"/>
    <w:rsid w:val="00207346"/>
    <w:rsid w:val="002074B4"/>
    <w:rsid w:val="0020763D"/>
    <w:rsid w:val="00207940"/>
    <w:rsid w:val="00207D56"/>
    <w:rsid w:val="00210079"/>
    <w:rsid w:val="002107D2"/>
    <w:rsid w:val="00210C38"/>
    <w:rsid w:val="00210D27"/>
    <w:rsid w:val="00211E1B"/>
    <w:rsid w:val="0021265F"/>
    <w:rsid w:val="00212B7C"/>
    <w:rsid w:val="00212BD9"/>
    <w:rsid w:val="00213636"/>
    <w:rsid w:val="00213EEA"/>
    <w:rsid w:val="00213F16"/>
    <w:rsid w:val="00214D71"/>
    <w:rsid w:val="00214DC0"/>
    <w:rsid w:val="0021511E"/>
    <w:rsid w:val="00215471"/>
    <w:rsid w:val="00215BD0"/>
    <w:rsid w:val="00215DE5"/>
    <w:rsid w:val="0021600A"/>
    <w:rsid w:val="00216F54"/>
    <w:rsid w:val="00217368"/>
    <w:rsid w:val="00217441"/>
    <w:rsid w:val="002177EA"/>
    <w:rsid w:val="00217D07"/>
    <w:rsid w:val="002200D6"/>
    <w:rsid w:val="00221698"/>
    <w:rsid w:val="00221D49"/>
    <w:rsid w:val="00222D74"/>
    <w:rsid w:val="0022306B"/>
    <w:rsid w:val="00223154"/>
    <w:rsid w:val="002235B7"/>
    <w:rsid w:val="002236E6"/>
    <w:rsid w:val="002239E4"/>
    <w:rsid w:val="00223FBF"/>
    <w:rsid w:val="00224510"/>
    <w:rsid w:val="00224627"/>
    <w:rsid w:val="00224E42"/>
    <w:rsid w:val="00224F73"/>
    <w:rsid w:val="002256D4"/>
    <w:rsid w:val="00225EDB"/>
    <w:rsid w:val="002264A4"/>
    <w:rsid w:val="00226FFF"/>
    <w:rsid w:val="00227112"/>
    <w:rsid w:val="00227D0A"/>
    <w:rsid w:val="00227ECD"/>
    <w:rsid w:val="00230026"/>
    <w:rsid w:val="002305DC"/>
    <w:rsid w:val="00230754"/>
    <w:rsid w:val="002316F4"/>
    <w:rsid w:val="00232907"/>
    <w:rsid w:val="00232F90"/>
    <w:rsid w:val="002330F7"/>
    <w:rsid w:val="0023440B"/>
    <w:rsid w:val="00234610"/>
    <w:rsid w:val="002352DD"/>
    <w:rsid w:val="00235366"/>
    <w:rsid w:val="002355AF"/>
    <w:rsid w:val="00235ACF"/>
    <w:rsid w:val="0023608E"/>
    <w:rsid w:val="0023626B"/>
    <w:rsid w:val="00236FB8"/>
    <w:rsid w:val="002370CB"/>
    <w:rsid w:val="00237F34"/>
    <w:rsid w:val="00237F71"/>
    <w:rsid w:val="002403B7"/>
    <w:rsid w:val="0024069C"/>
    <w:rsid w:val="00240A2C"/>
    <w:rsid w:val="00240FCB"/>
    <w:rsid w:val="002410B3"/>
    <w:rsid w:val="00241993"/>
    <w:rsid w:val="00242273"/>
    <w:rsid w:val="0024402E"/>
    <w:rsid w:val="0024435D"/>
    <w:rsid w:val="002443B6"/>
    <w:rsid w:val="00244C9E"/>
    <w:rsid w:val="00245647"/>
    <w:rsid w:val="002458CF"/>
    <w:rsid w:val="00245B68"/>
    <w:rsid w:val="00246B0A"/>
    <w:rsid w:val="00246C79"/>
    <w:rsid w:val="00247738"/>
    <w:rsid w:val="0024794E"/>
    <w:rsid w:val="00247DBC"/>
    <w:rsid w:val="00247FD4"/>
    <w:rsid w:val="0025070A"/>
    <w:rsid w:val="00250A09"/>
    <w:rsid w:val="00250B74"/>
    <w:rsid w:val="00250B97"/>
    <w:rsid w:val="00250E9D"/>
    <w:rsid w:val="00252041"/>
    <w:rsid w:val="002520CB"/>
    <w:rsid w:val="002523D5"/>
    <w:rsid w:val="00252E43"/>
    <w:rsid w:val="002533C1"/>
    <w:rsid w:val="0025349A"/>
    <w:rsid w:val="00253BB2"/>
    <w:rsid w:val="00254501"/>
    <w:rsid w:val="0025459C"/>
    <w:rsid w:val="00256280"/>
    <w:rsid w:val="002562C4"/>
    <w:rsid w:val="00256E32"/>
    <w:rsid w:val="00257486"/>
    <w:rsid w:val="00257AE5"/>
    <w:rsid w:val="00257EDB"/>
    <w:rsid w:val="00257FF1"/>
    <w:rsid w:val="00260561"/>
    <w:rsid w:val="00260599"/>
    <w:rsid w:val="00260DDE"/>
    <w:rsid w:val="0026111D"/>
    <w:rsid w:val="00264C41"/>
    <w:rsid w:val="00264FDE"/>
    <w:rsid w:val="0026527F"/>
    <w:rsid w:val="0026532B"/>
    <w:rsid w:val="00265E21"/>
    <w:rsid w:val="00265E39"/>
    <w:rsid w:val="002662AF"/>
    <w:rsid w:val="00266C95"/>
    <w:rsid w:val="00266D10"/>
    <w:rsid w:val="0026730A"/>
    <w:rsid w:val="002676D4"/>
    <w:rsid w:val="002677D1"/>
    <w:rsid w:val="00271AC9"/>
    <w:rsid w:val="00271DE0"/>
    <w:rsid w:val="00271F85"/>
    <w:rsid w:val="00272BDE"/>
    <w:rsid w:val="00273228"/>
    <w:rsid w:val="00274258"/>
    <w:rsid w:val="002747ED"/>
    <w:rsid w:val="00274C19"/>
    <w:rsid w:val="00275103"/>
    <w:rsid w:val="002751B6"/>
    <w:rsid w:val="002755B9"/>
    <w:rsid w:val="002764DF"/>
    <w:rsid w:val="00276CBB"/>
    <w:rsid w:val="002770EF"/>
    <w:rsid w:val="00277812"/>
    <w:rsid w:val="00277845"/>
    <w:rsid w:val="00277C67"/>
    <w:rsid w:val="002801C7"/>
    <w:rsid w:val="00280956"/>
    <w:rsid w:val="00280C6C"/>
    <w:rsid w:val="00280EF9"/>
    <w:rsid w:val="002813E0"/>
    <w:rsid w:val="00281E3B"/>
    <w:rsid w:val="0028212A"/>
    <w:rsid w:val="00282C33"/>
    <w:rsid w:val="00283163"/>
    <w:rsid w:val="00283645"/>
    <w:rsid w:val="0028419E"/>
    <w:rsid w:val="002850C7"/>
    <w:rsid w:val="00285A40"/>
    <w:rsid w:val="00285AAB"/>
    <w:rsid w:val="00285E58"/>
    <w:rsid w:val="00286014"/>
    <w:rsid w:val="00286250"/>
    <w:rsid w:val="00286CD9"/>
    <w:rsid w:val="002876BB"/>
    <w:rsid w:val="002877F9"/>
    <w:rsid w:val="0028794F"/>
    <w:rsid w:val="00287A91"/>
    <w:rsid w:val="00287A94"/>
    <w:rsid w:val="00287DE5"/>
    <w:rsid w:val="002900BA"/>
    <w:rsid w:val="00290A0C"/>
    <w:rsid w:val="00292461"/>
    <w:rsid w:val="0029270E"/>
    <w:rsid w:val="0029319A"/>
    <w:rsid w:val="0029359B"/>
    <w:rsid w:val="00294382"/>
    <w:rsid w:val="00294797"/>
    <w:rsid w:val="00295875"/>
    <w:rsid w:val="00296CDE"/>
    <w:rsid w:val="00296D39"/>
    <w:rsid w:val="00297557"/>
    <w:rsid w:val="00297A28"/>
    <w:rsid w:val="002A104F"/>
    <w:rsid w:val="002A20BE"/>
    <w:rsid w:val="002A361E"/>
    <w:rsid w:val="002A3F1F"/>
    <w:rsid w:val="002A4EDC"/>
    <w:rsid w:val="002A5AB4"/>
    <w:rsid w:val="002A66B6"/>
    <w:rsid w:val="002A684E"/>
    <w:rsid w:val="002A6C45"/>
    <w:rsid w:val="002A77DE"/>
    <w:rsid w:val="002A7917"/>
    <w:rsid w:val="002A7A62"/>
    <w:rsid w:val="002A7F3F"/>
    <w:rsid w:val="002B0918"/>
    <w:rsid w:val="002B1266"/>
    <w:rsid w:val="002B1420"/>
    <w:rsid w:val="002B1BA8"/>
    <w:rsid w:val="002B256E"/>
    <w:rsid w:val="002B2874"/>
    <w:rsid w:val="002B2AA5"/>
    <w:rsid w:val="002B2B89"/>
    <w:rsid w:val="002B2E95"/>
    <w:rsid w:val="002B2EBD"/>
    <w:rsid w:val="002B2ECE"/>
    <w:rsid w:val="002B2F85"/>
    <w:rsid w:val="002B360F"/>
    <w:rsid w:val="002B3A17"/>
    <w:rsid w:val="002B3E11"/>
    <w:rsid w:val="002B3F77"/>
    <w:rsid w:val="002B52AD"/>
    <w:rsid w:val="002B53BB"/>
    <w:rsid w:val="002B5C7B"/>
    <w:rsid w:val="002B5FCF"/>
    <w:rsid w:val="002B6381"/>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A24"/>
    <w:rsid w:val="002C27F9"/>
    <w:rsid w:val="002C38A7"/>
    <w:rsid w:val="002C38BE"/>
    <w:rsid w:val="002C3CA3"/>
    <w:rsid w:val="002C3D3F"/>
    <w:rsid w:val="002C4A07"/>
    <w:rsid w:val="002C4D7F"/>
    <w:rsid w:val="002C4F36"/>
    <w:rsid w:val="002C51FE"/>
    <w:rsid w:val="002C584D"/>
    <w:rsid w:val="002C5935"/>
    <w:rsid w:val="002C5FD1"/>
    <w:rsid w:val="002C6431"/>
    <w:rsid w:val="002C67F8"/>
    <w:rsid w:val="002C6C22"/>
    <w:rsid w:val="002C738B"/>
    <w:rsid w:val="002C7961"/>
    <w:rsid w:val="002C7D39"/>
    <w:rsid w:val="002D0266"/>
    <w:rsid w:val="002D1372"/>
    <w:rsid w:val="002D1391"/>
    <w:rsid w:val="002D13D6"/>
    <w:rsid w:val="002D14CB"/>
    <w:rsid w:val="002D1ABE"/>
    <w:rsid w:val="002D1EB9"/>
    <w:rsid w:val="002D235E"/>
    <w:rsid w:val="002D2462"/>
    <w:rsid w:val="002D2636"/>
    <w:rsid w:val="002D2DB4"/>
    <w:rsid w:val="002D2DF7"/>
    <w:rsid w:val="002D3001"/>
    <w:rsid w:val="002D425D"/>
    <w:rsid w:val="002D4276"/>
    <w:rsid w:val="002D4374"/>
    <w:rsid w:val="002D4826"/>
    <w:rsid w:val="002D5808"/>
    <w:rsid w:val="002D5CD8"/>
    <w:rsid w:val="002D5E07"/>
    <w:rsid w:val="002D5FF5"/>
    <w:rsid w:val="002D64B9"/>
    <w:rsid w:val="002D6841"/>
    <w:rsid w:val="002D7AE1"/>
    <w:rsid w:val="002D7CA3"/>
    <w:rsid w:val="002E0746"/>
    <w:rsid w:val="002E08AD"/>
    <w:rsid w:val="002E08BC"/>
    <w:rsid w:val="002E0BC1"/>
    <w:rsid w:val="002E220D"/>
    <w:rsid w:val="002E244F"/>
    <w:rsid w:val="002E3296"/>
    <w:rsid w:val="002E3AE2"/>
    <w:rsid w:val="002E421E"/>
    <w:rsid w:val="002E5209"/>
    <w:rsid w:val="002E58AC"/>
    <w:rsid w:val="002E5918"/>
    <w:rsid w:val="002E6369"/>
    <w:rsid w:val="002E6479"/>
    <w:rsid w:val="002E6598"/>
    <w:rsid w:val="002E6FD2"/>
    <w:rsid w:val="002E7572"/>
    <w:rsid w:val="002F0EDC"/>
    <w:rsid w:val="002F0F27"/>
    <w:rsid w:val="002F0FD9"/>
    <w:rsid w:val="002F1078"/>
    <w:rsid w:val="002F110E"/>
    <w:rsid w:val="002F1299"/>
    <w:rsid w:val="002F12B4"/>
    <w:rsid w:val="002F19DA"/>
    <w:rsid w:val="002F1A6F"/>
    <w:rsid w:val="002F2478"/>
    <w:rsid w:val="002F2A6C"/>
    <w:rsid w:val="002F3707"/>
    <w:rsid w:val="002F3A5B"/>
    <w:rsid w:val="002F3AB8"/>
    <w:rsid w:val="002F3AC7"/>
    <w:rsid w:val="002F3EE0"/>
    <w:rsid w:val="002F4538"/>
    <w:rsid w:val="002F488B"/>
    <w:rsid w:val="002F515F"/>
    <w:rsid w:val="002F5CC1"/>
    <w:rsid w:val="002F6070"/>
    <w:rsid w:val="002F6EED"/>
    <w:rsid w:val="002F73E7"/>
    <w:rsid w:val="002F74F1"/>
    <w:rsid w:val="002F75F3"/>
    <w:rsid w:val="003010D2"/>
    <w:rsid w:val="003017A2"/>
    <w:rsid w:val="0030186C"/>
    <w:rsid w:val="00301ABF"/>
    <w:rsid w:val="00301AFD"/>
    <w:rsid w:val="00301DC9"/>
    <w:rsid w:val="0030235F"/>
    <w:rsid w:val="003025BD"/>
    <w:rsid w:val="00302A7D"/>
    <w:rsid w:val="00304146"/>
    <w:rsid w:val="00304BCD"/>
    <w:rsid w:val="00304D70"/>
    <w:rsid w:val="00304DFD"/>
    <w:rsid w:val="00304F31"/>
    <w:rsid w:val="00305097"/>
    <w:rsid w:val="00305428"/>
    <w:rsid w:val="00305D0D"/>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FFA"/>
    <w:rsid w:val="0031497D"/>
    <w:rsid w:val="00314B2B"/>
    <w:rsid w:val="00314CBC"/>
    <w:rsid w:val="003155E9"/>
    <w:rsid w:val="00315DD7"/>
    <w:rsid w:val="00315E94"/>
    <w:rsid w:val="003160E0"/>
    <w:rsid w:val="00316476"/>
    <w:rsid w:val="003164B2"/>
    <w:rsid w:val="00316522"/>
    <w:rsid w:val="00316589"/>
    <w:rsid w:val="00316B58"/>
    <w:rsid w:val="00316E84"/>
    <w:rsid w:val="00316FBB"/>
    <w:rsid w:val="00320339"/>
    <w:rsid w:val="00320E71"/>
    <w:rsid w:val="00321214"/>
    <w:rsid w:val="0032136B"/>
    <w:rsid w:val="0032148D"/>
    <w:rsid w:val="00321962"/>
    <w:rsid w:val="00321B0A"/>
    <w:rsid w:val="00321CBC"/>
    <w:rsid w:val="00321E50"/>
    <w:rsid w:val="00322257"/>
    <w:rsid w:val="003224A9"/>
    <w:rsid w:val="003225DA"/>
    <w:rsid w:val="00322E04"/>
    <w:rsid w:val="00322E46"/>
    <w:rsid w:val="00322EDB"/>
    <w:rsid w:val="00323B61"/>
    <w:rsid w:val="003259A7"/>
    <w:rsid w:val="00325BE8"/>
    <w:rsid w:val="00325CB8"/>
    <w:rsid w:val="00326914"/>
    <w:rsid w:val="00326AC5"/>
    <w:rsid w:val="00326E07"/>
    <w:rsid w:val="00326E22"/>
    <w:rsid w:val="00327261"/>
    <w:rsid w:val="0032749A"/>
    <w:rsid w:val="003276EA"/>
    <w:rsid w:val="003278CE"/>
    <w:rsid w:val="00327A31"/>
    <w:rsid w:val="00327EC6"/>
    <w:rsid w:val="00327F13"/>
    <w:rsid w:val="00330677"/>
    <w:rsid w:val="00330A93"/>
    <w:rsid w:val="00330F55"/>
    <w:rsid w:val="00331F8E"/>
    <w:rsid w:val="00332761"/>
    <w:rsid w:val="0033374A"/>
    <w:rsid w:val="00333EDA"/>
    <w:rsid w:val="003342BB"/>
    <w:rsid w:val="00334C49"/>
    <w:rsid w:val="00335033"/>
    <w:rsid w:val="00335BAE"/>
    <w:rsid w:val="00335C2C"/>
    <w:rsid w:val="00335CF2"/>
    <w:rsid w:val="00335D10"/>
    <w:rsid w:val="00335E50"/>
    <w:rsid w:val="00336376"/>
    <w:rsid w:val="00336675"/>
    <w:rsid w:val="00337E31"/>
    <w:rsid w:val="00337EE5"/>
    <w:rsid w:val="0034008E"/>
    <w:rsid w:val="0034011F"/>
    <w:rsid w:val="00340AB1"/>
    <w:rsid w:val="003417FB"/>
    <w:rsid w:val="0034227B"/>
    <w:rsid w:val="003426D1"/>
    <w:rsid w:val="00343634"/>
    <w:rsid w:val="00343736"/>
    <w:rsid w:val="0034389D"/>
    <w:rsid w:val="00344865"/>
    <w:rsid w:val="00344DDC"/>
    <w:rsid w:val="003453D1"/>
    <w:rsid w:val="003460EA"/>
    <w:rsid w:val="003461D0"/>
    <w:rsid w:val="00351417"/>
    <w:rsid w:val="0035141E"/>
    <w:rsid w:val="00351965"/>
    <w:rsid w:val="003519F4"/>
    <w:rsid w:val="00351CB1"/>
    <w:rsid w:val="00351E52"/>
    <w:rsid w:val="00352275"/>
    <w:rsid w:val="0035227E"/>
    <w:rsid w:val="0035262F"/>
    <w:rsid w:val="00352ABB"/>
    <w:rsid w:val="00352CCE"/>
    <w:rsid w:val="00352F9B"/>
    <w:rsid w:val="00353480"/>
    <w:rsid w:val="003535CF"/>
    <w:rsid w:val="003535FF"/>
    <w:rsid w:val="00353714"/>
    <w:rsid w:val="0035406F"/>
    <w:rsid w:val="003559A1"/>
    <w:rsid w:val="00356747"/>
    <w:rsid w:val="00356A9A"/>
    <w:rsid w:val="003576E2"/>
    <w:rsid w:val="00357DB1"/>
    <w:rsid w:val="003604CC"/>
    <w:rsid w:val="003619BB"/>
    <w:rsid w:val="00362710"/>
    <w:rsid w:val="003627AF"/>
    <w:rsid w:val="00362918"/>
    <w:rsid w:val="0036296F"/>
    <w:rsid w:val="00362DA2"/>
    <w:rsid w:val="003638AD"/>
    <w:rsid w:val="00363CBE"/>
    <w:rsid w:val="00363F3E"/>
    <w:rsid w:val="00364E71"/>
    <w:rsid w:val="0036519C"/>
    <w:rsid w:val="003657A4"/>
    <w:rsid w:val="00365E18"/>
    <w:rsid w:val="00365ECC"/>
    <w:rsid w:val="00365FE0"/>
    <w:rsid w:val="0036648F"/>
    <w:rsid w:val="00367B5C"/>
    <w:rsid w:val="00367CD5"/>
    <w:rsid w:val="003711B7"/>
    <w:rsid w:val="00371A6D"/>
    <w:rsid w:val="00371CC6"/>
    <w:rsid w:val="00372217"/>
    <w:rsid w:val="003739AB"/>
    <w:rsid w:val="00373D9D"/>
    <w:rsid w:val="00373E9D"/>
    <w:rsid w:val="00374785"/>
    <w:rsid w:val="00374BEC"/>
    <w:rsid w:val="003751B0"/>
    <w:rsid w:val="00375270"/>
    <w:rsid w:val="00375687"/>
    <w:rsid w:val="003756AB"/>
    <w:rsid w:val="00375920"/>
    <w:rsid w:val="00375BA4"/>
    <w:rsid w:val="0037626A"/>
    <w:rsid w:val="0037644E"/>
    <w:rsid w:val="00376B84"/>
    <w:rsid w:val="00376F4F"/>
    <w:rsid w:val="00376FFA"/>
    <w:rsid w:val="0037740E"/>
    <w:rsid w:val="00377555"/>
    <w:rsid w:val="003775BD"/>
    <w:rsid w:val="00377FC8"/>
    <w:rsid w:val="00380BD9"/>
    <w:rsid w:val="00380F89"/>
    <w:rsid w:val="003812DF"/>
    <w:rsid w:val="0038163B"/>
    <w:rsid w:val="00381868"/>
    <w:rsid w:val="00381CC0"/>
    <w:rsid w:val="003829AC"/>
    <w:rsid w:val="00382AB6"/>
    <w:rsid w:val="00382FA1"/>
    <w:rsid w:val="003843D7"/>
    <w:rsid w:val="00384B1D"/>
    <w:rsid w:val="00384FAF"/>
    <w:rsid w:val="00385156"/>
    <w:rsid w:val="00385D97"/>
    <w:rsid w:val="00386823"/>
    <w:rsid w:val="00386CDE"/>
    <w:rsid w:val="0038771B"/>
    <w:rsid w:val="00387F61"/>
    <w:rsid w:val="003906FD"/>
    <w:rsid w:val="00390BAD"/>
    <w:rsid w:val="00391E1B"/>
    <w:rsid w:val="00392424"/>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4B0"/>
    <w:rsid w:val="003964C6"/>
    <w:rsid w:val="00396517"/>
    <w:rsid w:val="00396D08"/>
    <w:rsid w:val="00396D7F"/>
    <w:rsid w:val="0039799A"/>
    <w:rsid w:val="00397B51"/>
    <w:rsid w:val="003A055E"/>
    <w:rsid w:val="003A0992"/>
    <w:rsid w:val="003A0ACF"/>
    <w:rsid w:val="003A108B"/>
    <w:rsid w:val="003A11B7"/>
    <w:rsid w:val="003A16E2"/>
    <w:rsid w:val="003A1B82"/>
    <w:rsid w:val="003A20D2"/>
    <w:rsid w:val="003A26E1"/>
    <w:rsid w:val="003A29AC"/>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704F"/>
    <w:rsid w:val="003A7212"/>
    <w:rsid w:val="003A788E"/>
    <w:rsid w:val="003A7943"/>
    <w:rsid w:val="003B16C4"/>
    <w:rsid w:val="003B2B4E"/>
    <w:rsid w:val="003B385F"/>
    <w:rsid w:val="003B39A8"/>
    <w:rsid w:val="003B40B8"/>
    <w:rsid w:val="003B4252"/>
    <w:rsid w:val="003B511C"/>
    <w:rsid w:val="003B52EF"/>
    <w:rsid w:val="003B5521"/>
    <w:rsid w:val="003B56D7"/>
    <w:rsid w:val="003B5FFA"/>
    <w:rsid w:val="003B6537"/>
    <w:rsid w:val="003B7417"/>
    <w:rsid w:val="003B7782"/>
    <w:rsid w:val="003B7FFA"/>
    <w:rsid w:val="003C0697"/>
    <w:rsid w:val="003C0C03"/>
    <w:rsid w:val="003C0FE1"/>
    <w:rsid w:val="003C14E0"/>
    <w:rsid w:val="003C1FCC"/>
    <w:rsid w:val="003C22BA"/>
    <w:rsid w:val="003C232B"/>
    <w:rsid w:val="003C254B"/>
    <w:rsid w:val="003C32D4"/>
    <w:rsid w:val="003C3303"/>
    <w:rsid w:val="003C3399"/>
    <w:rsid w:val="003C35C8"/>
    <w:rsid w:val="003C39AB"/>
    <w:rsid w:val="003C45A0"/>
    <w:rsid w:val="003C4B00"/>
    <w:rsid w:val="003C4E24"/>
    <w:rsid w:val="003C52B6"/>
    <w:rsid w:val="003C558D"/>
    <w:rsid w:val="003C5E2A"/>
    <w:rsid w:val="003C7171"/>
    <w:rsid w:val="003C79BC"/>
    <w:rsid w:val="003C7A64"/>
    <w:rsid w:val="003C7B1D"/>
    <w:rsid w:val="003C7EBD"/>
    <w:rsid w:val="003C7F95"/>
    <w:rsid w:val="003C7FC2"/>
    <w:rsid w:val="003D07C9"/>
    <w:rsid w:val="003D0BE6"/>
    <w:rsid w:val="003D0E37"/>
    <w:rsid w:val="003D1253"/>
    <w:rsid w:val="003D2C8D"/>
    <w:rsid w:val="003D3448"/>
    <w:rsid w:val="003D38C9"/>
    <w:rsid w:val="003D3B93"/>
    <w:rsid w:val="003D3DEC"/>
    <w:rsid w:val="003D42AD"/>
    <w:rsid w:val="003D42C5"/>
    <w:rsid w:val="003D4337"/>
    <w:rsid w:val="003D4702"/>
    <w:rsid w:val="003D4CDC"/>
    <w:rsid w:val="003D4DDE"/>
    <w:rsid w:val="003D55E3"/>
    <w:rsid w:val="003D595E"/>
    <w:rsid w:val="003D5AC4"/>
    <w:rsid w:val="003D5D2D"/>
    <w:rsid w:val="003D5EE2"/>
    <w:rsid w:val="003D6F7E"/>
    <w:rsid w:val="003D7DB8"/>
    <w:rsid w:val="003D7DDC"/>
    <w:rsid w:val="003D7F5C"/>
    <w:rsid w:val="003E05DE"/>
    <w:rsid w:val="003E0627"/>
    <w:rsid w:val="003E106A"/>
    <w:rsid w:val="003E18F8"/>
    <w:rsid w:val="003E27FF"/>
    <w:rsid w:val="003E2986"/>
    <w:rsid w:val="003E2AFD"/>
    <w:rsid w:val="003E2B6D"/>
    <w:rsid w:val="003E3D1E"/>
    <w:rsid w:val="003E41D5"/>
    <w:rsid w:val="003E422A"/>
    <w:rsid w:val="003E4244"/>
    <w:rsid w:val="003E43DA"/>
    <w:rsid w:val="003E4567"/>
    <w:rsid w:val="003E4ACF"/>
    <w:rsid w:val="003E4CE0"/>
    <w:rsid w:val="003E4F76"/>
    <w:rsid w:val="003E55BD"/>
    <w:rsid w:val="003E5FC7"/>
    <w:rsid w:val="003E6291"/>
    <w:rsid w:val="003E664E"/>
    <w:rsid w:val="003E66B9"/>
    <w:rsid w:val="003E6CD2"/>
    <w:rsid w:val="003E7A87"/>
    <w:rsid w:val="003E7F41"/>
    <w:rsid w:val="003F004C"/>
    <w:rsid w:val="003F0144"/>
    <w:rsid w:val="003F022F"/>
    <w:rsid w:val="003F0320"/>
    <w:rsid w:val="003F0831"/>
    <w:rsid w:val="003F0CBC"/>
    <w:rsid w:val="003F117A"/>
    <w:rsid w:val="003F20D5"/>
    <w:rsid w:val="003F23DA"/>
    <w:rsid w:val="003F3795"/>
    <w:rsid w:val="003F3B80"/>
    <w:rsid w:val="003F4064"/>
    <w:rsid w:val="003F4111"/>
    <w:rsid w:val="003F42CE"/>
    <w:rsid w:val="003F4423"/>
    <w:rsid w:val="003F4439"/>
    <w:rsid w:val="003F49A2"/>
    <w:rsid w:val="003F4D54"/>
    <w:rsid w:val="003F504B"/>
    <w:rsid w:val="003F5CCF"/>
    <w:rsid w:val="003F5E93"/>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20A8"/>
    <w:rsid w:val="004020E9"/>
    <w:rsid w:val="00402A4A"/>
    <w:rsid w:val="00403032"/>
    <w:rsid w:val="00403EED"/>
    <w:rsid w:val="004044F8"/>
    <w:rsid w:val="00405567"/>
    <w:rsid w:val="00405A0D"/>
    <w:rsid w:val="00405CC0"/>
    <w:rsid w:val="00405D99"/>
    <w:rsid w:val="00405E6B"/>
    <w:rsid w:val="0040602C"/>
    <w:rsid w:val="0040638D"/>
    <w:rsid w:val="00407AC5"/>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39D0"/>
    <w:rsid w:val="00414164"/>
    <w:rsid w:val="00414955"/>
    <w:rsid w:val="00414994"/>
    <w:rsid w:val="004157CB"/>
    <w:rsid w:val="00415D69"/>
    <w:rsid w:val="00415DF8"/>
    <w:rsid w:val="00415F2B"/>
    <w:rsid w:val="00416197"/>
    <w:rsid w:val="00416EF7"/>
    <w:rsid w:val="00417065"/>
    <w:rsid w:val="0041723A"/>
    <w:rsid w:val="004179C1"/>
    <w:rsid w:val="00417F92"/>
    <w:rsid w:val="004200DC"/>
    <w:rsid w:val="004203BA"/>
    <w:rsid w:val="00420410"/>
    <w:rsid w:val="004208C0"/>
    <w:rsid w:val="00421253"/>
    <w:rsid w:val="00421468"/>
    <w:rsid w:val="00421836"/>
    <w:rsid w:val="00421EAF"/>
    <w:rsid w:val="0042290D"/>
    <w:rsid w:val="00423214"/>
    <w:rsid w:val="00423550"/>
    <w:rsid w:val="00423565"/>
    <w:rsid w:val="00423F0B"/>
    <w:rsid w:val="004244C7"/>
    <w:rsid w:val="004246C2"/>
    <w:rsid w:val="0042535B"/>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E3F"/>
    <w:rsid w:val="00433624"/>
    <w:rsid w:val="00433889"/>
    <w:rsid w:val="00433B53"/>
    <w:rsid w:val="004341A8"/>
    <w:rsid w:val="00434FE9"/>
    <w:rsid w:val="00435319"/>
    <w:rsid w:val="00435C70"/>
    <w:rsid w:val="00435FCB"/>
    <w:rsid w:val="004360D2"/>
    <w:rsid w:val="00437EDA"/>
    <w:rsid w:val="004411DD"/>
    <w:rsid w:val="004412FF"/>
    <w:rsid w:val="00441660"/>
    <w:rsid w:val="00441AEF"/>
    <w:rsid w:val="00443B25"/>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2109"/>
    <w:rsid w:val="00452C56"/>
    <w:rsid w:val="00452C8B"/>
    <w:rsid w:val="004536ED"/>
    <w:rsid w:val="004537B5"/>
    <w:rsid w:val="00453CB1"/>
    <w:rsid w:val="00454360"/>
    <w:rsid w:val="004545C8"/>
    <w:rsid w:val="00454D04"/>
    <w:rsid w:val="00454E2A"/>
    <w:rsid w:val="004554A1"/>
    <w:rsid w:val="00455DC9"/>
    <w:rsid w:val="0045649B"/>
    <w:rsid w:val="00456F3D"/>
    <w:rsid w:val="00460680"/>
    <w:rsid w:val="00460B9A"/>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5834"/>
    <w:rsid w:val="00466DDC"/>
    <w:rsid w:val="00466E66"/>
    <w:rsid w:val="00467150"/>
    <w:rsid w:val="004677A2"/>
    <w:rsid w:val="0046786B"/>
    <w:rsid w:val="004704D4"/>
    <w:rsid w:val="00470D19"/>
    <w:rsid w:val="00471271"/>
    <w:rsid w:val="00471716"/>
    <w:rsid w:val="004718C9"/>
    <w:rsid w:val="004720C6"/>
    <w:rsid w:val="0047219C"/>
    <w:rsid w:val="004723E8"/>
    <w:rsid w:val="004727AD"/>
    <w:rsid w:val="00473921"/>
    <w:rsid w:val="00473FA6"/>
    <w:rsid w:val="00474165"/>
    <w:rsid w:val="004743FC"/>
    <w:rsid w:val="004744DB"/>
    <w:rsid w:val="00474E8D"/>
    <w:rsid w:val="00475096"/>
    <w:rsid w:val="00475228"/>
    <w:rsid w:val="00476F9E"/>
    <w:rsid w:val="00477603"/>
    <w:rsid w:val="00477A7E"/>
    <w:rsid w:val="00477CDD"/>
    <w:rsid w:val="00480C89"/>
    <w:rsid w:val="00481460"/>
    <w:rsid w:val="0048158D"/>
    <w:rsid w:val="00481E46"/>
    <w:rsid w:val="00482685"/>
    <w:rsid w:val="00482FF2"/>
    <w:rsid w:val="0048333C"/>
    <w:rsid w:val="0048365C"/>
    <w:rsid w:val="0048369D"/>
    <w:rsid w:val="00483739"/>
    <w:rsid w:val="0048375F"/>
    <w:rsid w:val="00484322"/>
    <w:rsid w:val="004846D6"/>
    <w:rsid w:val="004858B8"/>
    <w:rsid w:val="004861AF"/>
    <w:rsid w:val="004862D8"/>
    <w:rsid w:val="0048685C"/>
    <w:rsid w:val="00486ABB"/>
    <w:rsid w:val="00486BF2"/>
    <w:rsid w:val="00486FD3"/>
    <w:rsid w:val="00490094"/>
    <w:rsid w:val="00490539"/>
    <w:rsid w:val="0049086B"/>
    <w:rsid w:val="00490AA8"/>
    <w:rsid w:val="00490E79"/>
    <w:rsid w:val="00491380"/>
    <w:rsid w:val="0049143A"/>
    <w:rsid w:val="0049162C"/>
    <w:rsid w:val="00491A39"/>
    <w:rsid w:val="00491B36"/>
    <w:rsid w:val="00491C71"/>
    <w:rsid w:val="0049207A"/>
    <w:rsid w:val="0049259C"/>
    <w:rsid w:val="0049274E"/>
    <w:rsid w:val="00492A09"/>
    <w:rsid w:val="00492B33"/>
    <w:rsid w:val="00492D67"/>
    <w:rsid w:val="00493513"/>
    <w:rsid w:val="004936FB"/>
    <w:rsid w:val="0049373B"/>
    <w:rsid w:val="00493786"/>
    <w:rsid w:val="00493AAA"/>
    <w:rsid w:val="00494A3A"/>
    <w:rsid w:val="00494B0A"/>
    <w:rsid w:val="00495595"/>
    <w:rsid w:val="00497086"/>
    <w:rsid w:val="004971B2"/>
    <w:rsid w:val="0049735B"/>
    <w:rsid w:val="0049748C"/>
    <w:rsid w:val="00497A67"/>
    <w:rsid w:val="004A030E"/>
    <w:rsid w:val="004A041F"/>
    <w:rsid w:val="004A043F"/>
    <w:rsid w:val="004A1340"/>
    <w:rsid w:val="004A1EA1"/>
    <w:rsid w:val="004A36BE"/>
    <w:rsid w:val="004A47EF"/>
    <w:rsid w:val="004A4E32"/>
    <w:rsid w:val="004A52CD"/>
    <w:rsid w:val="004A554C"/>
    <w:rsid w:val="004A582A"/>
    <w:rsid w:val="004A5A83"/>
    <w:rsid w:val="004A5B5F"/>
    <w:rsid w:val="004A5D32"/>
    <w:rsid w:val="004A5E54"/>
    <w:rsid w:val="004A5FE7"/>
    <w:rsid w:val="004A61D1"/>
    <w:rsid w:val="004A6357"/>
    <w:rsid w:val="004A66EB"/>
    <w:rsid w:val="004A7510"/>
    <w:rsid w:val="004A76C4"/>
    <w:rsid w:val="004A7E5B"/>
    <w:rsid w:val="004B0121"/>
    <w:rsid w:val="004B03E9"/>
    <w:rsid w:val="004B05B4"/>
    <w:rsid w:val="004B09CA"/>
    <w:rsid w:val="004B0C82"/>
    <w:rsid w:val="004B17F2"/>
    <w:rsid w:val="004B1CF4"/>
    <w:rsid w:val="004B28F4"/>
    <w:rsid w:val="004B2B4C"/>
    <w:rsid w:val="004B37A1"/>
    <w:rsid w:val="004B464E"/>
    <w:rsid w:val="004B47E3"/>
    <w:rsid w:val="004B4930"/>
    <w:rsid w:val="004B4D7C"/>
    <w:rsid w:val="004B4F1E"/>
    <w:rsid w:val="004B5442"/>
    <w:rsid w:val="004B544C"/>
    <w:rsid w:val="004B5565"/>
    <w:rsid w:val="004B57AE"/>
    <w:rsid w:val="004B5F29"/>
    <w:rsid w:val="004B64D4"/>
    <w:rsid w:val="004B753E"/>
    <w:rsid w:val="004B7C38"/>
    <w:rsid w:val="004C0CC9"/>
    <w:rsid w:val="004C125A"/>
    <w:rsid w:val="004C17E0"/>
    <w:rsid w:val="004C1B83"/>
    <w:rsid w:val="004C2636"/>
    <w:rsid w:val="004C2AEC"/>
    <w:rsid w:val="004C3734"/>
    <w:rsid w:val="004C3BD3"/>
    <w:rsid w:val="004C4243"/>
    <w:rsid w:val="004C4ED6"/>
    <w:rsid w:val="004C622D"/>
    <w:rsid w:val="004C65B8"/>
    <w:rsid w:val="004C7D53"/>
    <w:rsid w:val="004C7E14"/>
    <w:rsid w:val="004D0BC5"/>
    <w:rsid w:val="004D12E1"/>
    <w:rsid w:val="004D1459"/>
    <w:rsid w:val="004D176C"/>
    <w:rsid w:val="004D1FA6"/>
    <w:rsid w:val="004D21D9"/>
    <w:rsid w:val="004D24B1"/>
    <w:rsid w:val="004D31E1"/>
    <w:rsid w:val="004D3806"/>
    <w:rsid w:val="004D39C8"/>
    <w:rsid w:val="004D3B0C"/>
    <w:rsid w:val="004D3E20"/>
    <w:rsid w:val="004D4132"/>
    <w:rsid w:val="004D4CF7"/>
    <w:rsid w:val="004D4D25"/>
    <w:rsid w:val="004D5746"/>
    <w:rsid w:val="004D604B"/>
    <w:rsid w:val="004D6349"/>
    <w:rsid w:val="004D6F4B"/>
    <w:rsid w:val="004D75C2"/>
    <w:rsid w:val="004D7E45"/>
    <w:rsid w:val="004E1196"/>
    <w:rsid w:val="004E1372"/>
    <w:rsid w:val="004E1B50"/>
    <w:rsid w:val="004E1C8E"/>
    <w:rsid w:val="004E32BD"/>
    <w:rsid w:val="004E37EE"/>
    <w:rsid w:val="004E423C"/>
    <w:rsid w:val="004E464C"/>
    <w:rsid w:val="004E64C8"/>
    <w:rsid w:val="004E6B76"/>
    <w:rsid w:val="004E7048"/>
    <w:rsid w:val="004E78D9"/>
    <w:rsid w:val="004E79D6"/>
    <w:rsid w:val="004F02C2"/>
    <w:rsid w:val="004F02E4"/>
    <w:rsid w:val="004F04CF"/>
    <w:rsid w:val="004F0A1B"/>
    <w:rsid w:val="004F13BF"/>
    <w:rsid w:val="004F13D8"/>
    <w:rsid w:val="004F1520"/>
    <w:rsid w:val="004F156D"/>
    <w:rsid w:val="004F1861"/>
    <w:rsid w:val="004F1BB9"/>
    <w:rsid w:val="004F1DF4"/>
    <w:rsid w:val="004F25C6"/>
    <w:rsid w:val="004F342F"/>
    <w:rsid w:val="004F36D3"/>
    <w:rsid w:val="004F37DA"/>
    <w:rsid w:val="004F3C19"/>
    <w:rsid w:val="004F47D1"/>
    <w:rsid w:val="004F4AB7"/>
    <w:rsid w:val="004F4AD7"/>
    <w:rsid w:val="004F4CF5"/>
    <w:rsid w:val="004F513A"/>
    <w:rsid w:val="004F64C2"/>
    <w:rsid w:val="004F65B3"/>
    <w:rsid w:val="004F65EF"/>
    <w:rsid w:val="004F6A87"/>
    <w:rsid w:val="004F761F"/>
    <w:rsid w:val="00500439"/>
    <w:rsid w:val="00500B4D"/>
    <w:rsid w:val="00500E51"/>
    <w:rsid w:val="005012AD"/>
    <w:rsid w:val="005015E9"/>
    <w:rsid w:val="00501EC9"/>
    <w:rsid w:val="00505095"/>
    <w:rsid w:val="0050528B"/>
    <w:rsid w:val="00505486"/>
    <w:rsid w:val="005055B4"/>
    <w:rsid w:val="00506011"/>
    <w:rsid w:val="00506024"/>
    <w:rsid w:val="00506077"/>
    <w:rsid w:val="00506741"/>
    <w:rsid w:val="00506858"/>
    <w:rsid w:val="00506C41"/>
    <w:rsid w:val="0050753C"/>
    <w:rsid w:val="0051010C"/>
    <w:rsid w:val="0051028B"/>
    <w:rsid w:val="00510730"/>
    <w:rsid w:val="00510EE7"/>
    <w:rsid w:val="00511079"/>
    <w:rsid w:val="005113A1"/>
    <w:rsid w:val="0051157F"/>
    <w:rsid w:val="005116A9"/>
    <w:rsid w:val="00511969"/>
    <w:rsid w:val="00511EF4"/>
    <w:rsid w:val="00511FF7"/>
    <w:rsid w:val="005121D0"/>
    <w:rsid w:val="00512B52"/>
    <w:rsid w:val="00512F77"/>
    <w:rsid w:val="00513292"/>
    <w:rsid w:val="00513E1D"/>
    <w:rsid w:val="00514717"/>
    <w:rsid w:val="00514AF1"/>
    <w:rsid w:val="005156A6"/>
    <w:rsid w:val="00515CE0"/>
    <w:rsid w:val="005160C5"/>
    <w:rsid w:val="005165FE"/>
    <w:rsid w:val="00516E49"/>
    <w:rsid w:val="005173CA"/>
    <w:rsid w:val="00517DD6"/>
    <w:rsid w:val="00517DD7"/>
    <w:rsid w:val="00520397"/>
    <w:rsid w:val="00520898"/>
    <w:rsid w:val="00520980"/>
    <w:rsid w:val="0052106D"/>
    <w:rsid w:val="005211B5"/>
    <w:rsid w:val="00521399"/>
    <w:rsid w:val="005215BD"/>
    <w:rsid w:val="00521632"/>
    <w:rsid w:val="005218ED"/>
    <w:rsid w:val="00522913"/>
    <w:rsid w:val="00523643"/>
    <w:rsid w:val="00523FA2"/>
    <w:rsid w:val="005247C7"/>
    <w:rsid w:val="005248F5"/>
    <w:rsid w:val="00524956"/>
    <w:rsid w:val="00525AB0"/>
    <w:rsid w:val="00525E6C"/>
    <w:rsid w:val="00526073"/>
    <w:rsid w:val="00526551"/>
    <w:rsid w:val="00526914"/>
    <w:rsid w:val="00526B55"/>
    <w:rsid w:val="00527252"/>
    <w:rsid w:val="00527E70"/>
    <w:rsid w:val="00530457"/>
    <w:rsid w:val="005308D0"/>
    <w:rsid w:val="00530A78"/>
    <w:rsid w:val="0053118F"/>
    <w:rsid w:val="00531BEF"/>
    <w:rsid w:val="00531D99"/>
    <w:rsid w:val="00531E00"/>
    <w:rsid w:val="00533C64"/>
    <w:rsid w:val="00533E41"/>
    <w:rsid w:val="00533EC3"/>
    <w:rsid w:val="005345D2"/>
    <w:rsid w:val="00534A0F"/>
    <w:rsid w:val="005355AC"/>
    <w:rsid w:val="0053631B"/>
    <w:rsid w:val="005365F1"/>
    <w:rsid w:val="00536A3E"/>
    <w:rsid w:val="00536AD4"/>
    <w:rsid w:val="005377C9"/>
    <w:rsid w:val="0053783C"/>
    <w:rsid w:val="00537CB6"/>
    <w:rsid w:val="005408BA"/>
    <w:rsid w:val="005409B9"/>
    <w:rsid w:val="00540A6C"/>
    <w:rsid w:val="00540C3C"/>
    <w:rsid w:val="00540E48"/>
    <w:rsid w:val="00540FD7"/>
    <w:rsid w:val="00542119"/>
    <w:rsid w:val="005422AE"/>
    <w:rsid w:val="00542455"/>
    <w:rsid w:val="0054332B"/>
    <w:rsid w:val="00543928"/>
    <w:rsid w:val="005447A5"/>
    <w:rsid w:val="00544BA5"/>
    <w:rsid w:val="00544E07"/>
    <w:rsid w:val="00545132"/>
    <w:rsid w:val="0054571C"/>
    <w:rsid w:val="005458B0"/>
    <w:rsid w:val="005464E2"/>
    <w:rsid w:val="005464F9"/>
    <w:rsid w:val="00546C9C"/>
    <w:rsid w:val="005473DD"/>
    <w:rsid w:val="00547554"/>
    <w:rsid w:val="00547B12"/>
    <w:rsid w:val="00550656"/>
    <w:rsid w:val="00550A2F"/>
    <w:rsid w:val="00550AB7"/>
    <w:rsid w:val="00551741"/>
    <w:rsid w:val="0055303C"/>
    <w:rsid w:val="00553080"/>
    <w:rsid w:val="00553229"/>
    <w:rsid w:val="00553248"/>
    <w:rsid w:val="0055404D"/>
    <w:rsid w:val="00554589"/>
    <w:rsid w:val="00554A7A"/>
    <w:rsid w:val="00554E01"/>
    <w:rsid w:val="00554EC3"/>
    <w:rsid w:val="005557EE"/>
    <w:rsid w:val="00555972"/>
    <w:rsid w:val="00555F61"/>
    <w:rsid w:val="005606C6"/>
    <w:rsid w:val="00560857"/>
    <w:rsid w:val="00560B51"/>
    <w:rsid w:val="005614EC"/>
    <w:rsid w:val="005614F3"/>
    <w:rsid w:val="00561884"/>
    <w:rsid w:val="00561AF5"/>
    <w:rsid w:val="00562A18"/>
    <w:rsid w:val="00562A2F"/>
    <w:rsid w:val="00562C9C"/>
    <w:rsid w:val="00563C45"/>
    <w:rsid w:val="00563FC3"/>
    <w:rsid w:val="00564545"/>
    <w:rsid w:val="0056473C"/>
    <w:rsid w:val="00565A89"/>
    <w:rsid w:val="00565F03"/>
    <w:rsid w:val="00566407"/>
    <w:rsid w:val="005664EE"/>
    <w:rsid w:val="005676BC"/>
    <w:rsid w:val="00567C57"/>
    <w:rsid w:val="0057115B"/>
    <w:rsid w:val="005720ED"/>
    <w:rsid w:val="005721A7"/>
    <w:rsid w:val="00573440"/>
    <w:rsid w:val="00573B1A"/>
    <w:rsid w:val="00574E5A"/>
    <w:rsid w:val="00575092"/>
    <w:rsid w:val="00575C40"/>
    <w:rsid w:val="00576E4E"/>
    <w:rsid w:val="0057703E"/>
    <w:rsid w:val="005775A7"/>
    <w:rsid w:val="00577645"/>
    <w:rsid w:val="0057771F"/>
    <w:rsid w:val="0057798F"/>
    <w:rsid w:val="00580A2B"/>
    <w:rsid w:val="00580B01"/>
    <w:rsid w:val="00580DAD"/>
    <w:rsid w:val="00581377"/>
    <w:rsid w:val="005823E7"/>
    <w:rsid w:val="00582A13"/>
    <w:rsid w:val="00582F6F"/>
    <w:rsid w:val="00583D6B"/>
    <w:rsid w:val="0058466A"/>
    <w:rsid w:val="00584E86"/>
    <w:rsid w:val="005856A9"/>
    <w:rsid w:val="005858B0"/>
    <w:rsid w:val="005868B6"/>
    <w:rsid w:val="00586AFB"/>
    <w:rsid w:val="00587B29"/>
    <w:rsid w:val="00587B92"/>
    <w:rsid w:val="00587E83"/>
    <w:rsid w:val="00590102"/>
    <w:rsid w:val="005901D4"/>
    <w:rsid w:val="00590874"/>
    <w:rsid w:val="00590F4E"/>
    <w:rsid w:val="00590FF2"/>
    <w:rsid w:val="0059119F"/>
    <w:rsid w:val="0059175C"/>
    <w:rsid w:val="00591764"/>
    <w:rsid w:val="00591806"/>
    <w:rsid w:val="00592CCD"/>
    <w:rsid w:val="00592E83"/>
    <w:rsid w:val="00593308"/>
    <w:rsid w:val="00593726"/>
    <w:rsid w:val="005943EA"/>
    <w:rsid w:val="0059440F"/>
    <w:rsid w:val="00594A8D"/>
    <w:rsid w:val="00594CF0"/>
    <w:rsid w:val="00594F33"/>
    <w:rsid w:val="00595540"/>
    <w:rsid w:val="0059595E"/>
    <w:rsid w:val="00595AF3"/>
    <w:rsid w:val="005962C2"/>
    <w:rsid w:val="00596944"/>
    <w:rsid w:val="00596BF6"/>
    <w:rsid w:val="00597328"/>
    <w:rsid w:val="0059734A"/>
    <w:rsid w:val="005979CD"/>
    <w:rsid w:val="00597BF5"/>
    <w:rsid w:val="005A04A6"/>
    <w:rsid w:val="005A0A0E"/>
    <w:rsid w:val="005A141A"/>
    <w:rsid w:val="005A1F1A"/>
    <w:rsid w:val="005A22C5"/>
    <w:rsid w:val="005A237D"/>
    <w:rsid w:val="005A2CA4"/>
    <w:rsid w:val="005A36C0"/>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184"/>
    <w:rsid w:val="005B034C"/>
    <w:rsid w:val="005B0CB9"/>
    <w:rsid w:val="005B23F8"/>
    <w:rsid w:val="005B2595"/>
    <w:rsid w:val="005B262A"/>
    <w:rsid w:val="005B2845"/>
    <w:rsid w:val="005B318C"/>
    <w:rsid w:val="005B3581"/>
    <w:rsid w:val="005B3B58"/>
    <w:rsid w:val="005B40E6"/>
    <w:rsid w:val="005B447A"/>
    <w:rsid w:val="005B4484"/>
    <w:rsid w:val="005B4855"/>
    <w:rsid w:val="005B48A9"/>
    <w:rsid w:val="005B5264"/>
    <w:rsid w:val="005B53D3"/>
    <w:rsid w:val="005B54AF"/>
    <w:rsid w:val="005B563C"/>
    <w:rsid w:val="005B59A3"/>
    <w:rsid w:val="005B5FD5"/>
    <w:rsid w:val="005B61CF"/>
    <w:rsid w:val="005B739A"/>
    <w:rsid w:val="005C076D"/>
    <w:rsid w:val="005C0D62"/>
    <w:rsid w:val="005C0F86"/>
    <w:rsid w:val="005C1419"/>
    <w:rsid w:val="005C1941"/>
    <w:rsid w:val="005C1C66"/>
    <w:rsid w:val="005C1F48"/>
    <w:rsid w:val="005C1FCB"/>
    <w:rsid w:val="005C26BC"/>
    <w:rsid w:val="005C2FCD"/>
    <w:rsid w:val="005C3011"/>
    <w:rsid w:val="005C315B"/>
    <w:rsid w:val="005C32F4"/>
    <w:rsid w:val="005C354A"/>
    <w:rsid w:val="005C3851"/>
    <w:rsid w:val="005C3AAF"/>
    <w:rsid w:val="005C3FF7"/>
    <w:rsid w:val="005C415A"/>
    <w:rsid w:val="005C41A6"/>
    <w:rsid w:val="005C550B"/>
    <w:rsid w:val="005C5E73"/>
    <w:rsid w:val="005C5EC3"/>
    <w:rsid w:val="005C5FA4"/>
    <w:rsid w:val="005C6350"/>
    <w:rsid w:val="005C6D11"/>
    <w:rsid w:val="005C7473"/>
    <w:rsid w:val="005C7567"/>
    <w:rsid w:val="005C7743"/>
    <w:rsid w:val="005C7B0C"/>
    <w:rsid w:val="005C7BC9"/>
    <w:rsid w:val="005C7CB9"/>
    <w:rsid w:val="005C7FA4"/>
    <w:rsid w:val="005C7FD8"/>
    <w:rsid w:val="005D02C6"/>
    <w:rsid w:val="005D045A"/>
    <w:rsid w:val="005D0C08"/>
    <w:rsid w:val="005D0F15"/>
    <w:rsid w:val="005D1C1D"/>
    <w:rsid w:val="005D255F"/>
    <w:rsid w:val="005D299F"/>
    <w:rsid w:val="005D29C2"/>
    <w:rsid w:val="005D2B43"/>
    <w:rsid w:val="005D320C"/>
    <w:rsid w:val="005D3B42"/>
    <w:rsid w:val="005D3F88"/>
    <w:rsid w:val="005D3FD0"/>
    <w:rsid w:val="005D4309"/>
    <w:rsid w:val="005D4443"/>
    <w:rsid w:val="005D4EAC"/>
    <w:rsid w:val="005D5564"/>
    <w:rsid w:val="005D599C"/>
    <w:rsid w:val="005D5B8C"/>
    <w:rsid w:val="005D73AA"/>
    <w:rsid w:val="005D7797"/>
    <w:rsid w:val="005E0681"/>
    <w:rsid w:val="005E091A"/>
    <w:rsid w:val="005E0AB7"/>
    <w:rsid w:val="005E1830"/>
    <w:rsid w:val="005E2570"/>
    <w:rsid w:val="005E2648"/>
    <w:rsid w:val="005E34E4"/>
    <w:rsid w:val="005E37F4"/>
    <w:rsid w:val="005E3815"/>
    <w:rsid w:val="005E3A7D"/>
    <w:rsid w:val="005E3AFE"/>
    <w:rsid w:val="005E45D9"/>
    <w:rsid w:val="005E4EA1"/>
    <w:rsid w:val="005E5084"/>
    <w:rsid w:val="005E52F7"/>
    <w:rsid w:val="005E542E"/>
    <w:rsid w:val="005E5675"/>
    <w:rsid w:val="005E628E"/>
    <w:rsid w:val="005E64E3"/>
    <w:rsid w:val="005E66F3"/>
    <w:rsid w:val="005E7246"/>
    <w:rsid w:val="005E7431"/>
    <w:rsid w:val="005E792F"/>
    <w:rsid w:val="005E7996"/>
    <w:rsid w:val="005F0740"/>
    <w:rsid w:val="005F0818"/>
    <w:rsid w:val="005F0BEC"/>
    <w:rsid w:val="005F0C1E"/>
    <w:rsid w:val="005F1850"/>
    <w:rsid w:val="005F2484"/>
    <w:rsid w:val="005F2AB7"/>
    <w:rsid w:val="005F2ADF"/>
    <w:rsid w:val="005F2D64"/>
    <w:rsid w:val="005F2D88"/>
    <w:rsid w:val="005F361C"/>
    <w:rsid w:val="005F38AD"/>
    <w:rsid w:val="005F39CD"/>
    <w:rsid w:val="005F4162"/>
    <w:rsid w:val="005F46EE"/>
    <w:rsid w:val="005F5317"/>
    <w:rsid w:val="005F5495"/>
    <w:rsid w:val="005F5744"/>
    <w:rsid w:val="005F609D"/>
    <w:rsid w:val="005F60E3"/>
    <w:rsid w:val="005F62BD"/>
    <w:rsid w:val="005F68BB"/>
    <w:rsid w:val="005F6E99"/>
    <w:rsid w:val="005F701A"/>
    <w:rsid w:val="005F70FC"/>
    <w:rsid w:val="005F74F2"/>
    <w:rsid w:val="005F7754"/>
    <w:rsid w:val="005F7EBB"/>
    <w:rsid w:val="006001A9"/>
    <w:rsid w:val="006006D3"/>
    <w:rsid w:val="006006EB"/>
    <w:rsid w:val="00600716"/>
    <w:rsid w:val="00600D44"/>
    <w:rsid w:val="00600E98"/>
    <w:rsid w:val="006014CD"/>
    <w:rsid w:val="006017CF"/>
    <w:rsid w:val="00602060"/>
    <w:rsid w:val="006026A9"/>
    <w:rsid w:val="006035FF"/>
    <w:rsid w:val="00603EB8"/>
    <w:rsid w:val="00604233"/>
    <w:rsid w:val="0060506D"/>
    <w:rsid w:val="006050F9"/>
    <w:rsid w:val="00605399"/>
    <w:rsid w:val="006056E3"/>
    <w:rsid w:val="00605934"/>
    <w:rsid w:val="00605E2F"/>
    <w:rsid w:val="006062E8"/>
    <w:rsid w:val="00606574"/>
    <w:rsid w:val="00606EE7"/>
    <w:rsid w:val="00607331"/>
    <w:rsid w:val="00607851"/>
    <w:rsid w:val="00610261"/>
    <w:rsid w:val="0061057D"/>
    <w:rsid w:val="006105F9"/>
    <w:rsid w:val="00610BC2"/>
    <w:rsid w:val="00610FD1"/>
    <w:rsid w:val="00610FF2"/>
    <w:rsid w:val="00611CE5"/>
    <w:rsid w:val="006123AE"/>
    <w:rsid w:val="00612F7E"/>
    <w:rsid w:val="006130D9"/>
    <w:rsid w:val="0061361E"/>
    <w:rsid w:val="00613656"/>
    <w:rsid w:val="00614325"/>
    <w:rsid w:val="00614447"/>
    <w:rsid w:val="00614880"/>
    <w:rsid w:val="00614BB1"/>
    <w:rsid w:val="0061531C"/>
    <w:rsid w:val="00615E43"/>
    <w:rsid w:val="0061660B"/>
    <w:rsid w:val="00616DF4"/>
    <w:rsid w:val="00617340"/>
    <w:rsid w:val="00617394"/>
    <w:rsid w:val="006173FF"/>
    <w:rsid w:val="006179C6"/>
    <w:rsid w:val="00617DD7"/>
    <w:rsid w:val="006216A4"/>
    <w:rsid w:val="00621A84"/>
    <w:rsid w:val="00622B54"/>
    <w:rsid w:val="006241DF"/>
    <w:rsid w:val="0062455D"/>
    <w:rsid w:val="00624A46"/>
    <w:rsid w:val="0062522A"/>
    <w:rsid w:val="006253C0"/>
    <w:rsid w:val="00625B6C"/>
    <w:rsid w:val="00625C6F"/>
    <w:rsid w:val="00625EBC"/>
    <w:rsid w:val="0062615B"/>
    <w:rsid w:val="006262A5"/>
    <w:rsid w:val="006262A7"/>
    <w:rsid w:val="006262F8"/>
    <w:rsid w:val="00626B87"/>
    <w:rsid w:val="00627794"/>
    <w:rsid w:val="0062787A"/>
    <w:rsid w:val="00627914"/>
    <w:rsid w:val="00627AA9"/>
    <w:rsid w:val="006301DC"/>
    <w:rsid w:val="006307BB"/>
    <w:rsid w:val="006315F1"/>
    <w:rsid w:val="00631AFB"/>
    <w:rsid w:val="00631DA8"/>
    <w:rsid w:val="00631F02"/>
    <w:rsid w:val="00632074"/>
    <w:rsid w:val="00632112"/>
    <w:rsid w:val="00632BCC"/>
    <w:rsid w:val="00632D2C"/>
    <w:rsid w:val="00633EE9"/>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02D8"/>
    <w:rsid w:val="0064140F"/>
    <w:rsid w:val="006417BB"/>
    <w:rsid w:val="00641B01"/>
    <w:rsid w:val="00641E9F"/>
    <w:rsid w:val="006420DD"/>
    <w:rsid w:val="00642268"/>
    <w:rsid w:val="00643296"/>
    <w:rsid w:val="006434AD"/>
    <w:rsid w:val="006440CE"/>
    <w:rsid w:val="00644188"/>
    <w:rsid w:val="00644394"/>
    <w:rsid w:val="00644771"/>
    <w:rsid w:val="00644B5F"/>
    <w:rsid w:val="00644E98"/>
    <w:rsid w:val="00645082"/>
    <w:rsid w:val="00645163"/>
    <w:rsid w:val="00645AC0"/>
    <w:rsid w:val="00645CB8"/>
    <w:rsid w:val="00645EE6"/>
    <w:rsid w:val="006464DE"/>
    <w:rsid w:val="00646561"/>
    <w:rsid w:val="006465CA"/>
    <w:rsid w:val="00647E7F"/>
    <w:rsid w:val="00647FD6"/>
    <w:rsid w:val="00650AAB"/>
    <w:rsid w:val="0065175F"/>
    <w:rsid w:val="00651A17"/>
    <w:rsid w:val="00651AE2"/>
    <w:rsid w:val="00651CB2"/>
    <w:rsid w:val="00652913"/>
    <w:rsid w:val="00652CEE"/>
    <w:rsid w:val="00652D75"/>
    <w:rsid w:val="006532C8"/>
    <w:rsid w:val="0065380C"/>
    <w:rsid w:val="00653CE8"/>
    <w:rsid w:val="0065413F"/>
    <w:rsid w:val="006543AB"/>
    <w:rsid w:val="00654665"/>
    <w:rsid w:val="006549F0"/>
    <w:rsid w:val="00654E3C"/>
    <w:rsid w:val="00655480"/>
    <w:rsid w:val="00656786"/>
    <w:rsid w:val="0065740C"/>
    <w:rsid w:val="00657DCF"/>
    <w:rsid w:val="00660204"/>
    <w:rsid w:val="006602E3"/>
    <w:rsid w:val="00660597"/>
    <w:rsid w:val="00660B7A"/>
    <w:rsid w:val="006614A2"/>
    <w:rsid w:val="006622D2"/>
    <w:rsid w:val="00662812"/>
    <w:rsid w:val="00663F87"/>
    <w:rsid w:val="00664B4E"/>
    <w:rsid w:val="006653C0"/>
    <w:rsid w:val="0066544C"/>
    <w:rsid w:val="0066568E"/>
    <w:rsid w:val="006656A0"/>
    <w:rsid w:val="006659B6"/>
    <w:rsid w:val="00665E4E"/>
    <w:rsid w:val="006665F6"/>
    <w:rsid w:val="006668C5"/>
    <w:rsid w:val="006668D1"/>
    <w:rsid w:val="006671B0"/>
    <w:rsid w:val="0066776B"/>
    <w:rsid w:val="00670718"/>
    <w:rsid w:val="00670AA8"/>
    <w:rsid w:val="00670ACC"/>
    <w:rsid w:val="00672B19"/>
    <w:rsid w:val="00672B53"/>
    <w:rsid w:val="00672F34"/>
    <w:rsid w:val="006731A2"/>
    <w:rsid w:val="00673BBB"/>
    <w:rsid w:val="00673C13"/>
    <w:rsid w:val="00674398"/>
    <w:rsid w:val="00674729"/>
    <w:rsid w:val="00674C84"/>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10EF"/>
    <w:rsid w:val="00681475"/>
    <w:rsid w:val="00681811"/>
    <w:rsid w:val="00681C57"/>
    <w:rsid w:val="00681CDC"/>
    <w:rsid w:val="00681CE1"/>
    <w:rsid w:val="00681D96"/>
    <w:rsid w:val="00682130"/>
    <w:rsid w:val="006831BA"/>
    <w:rsid w:val="006831DF"/>
    <w:rsid w:val="00683224"/>
    <w:rsid w:val="006838A4"/>
    <w:rsid w:val="00683EC6"/>
    <w:rsid w:val="0068461D"/>
    <w:rsid w:val="00684855"/>
    <w:rsid w:val="00684A2C"/>
    <w:rsid w:val="00685CD4"/>
    <w:rsid w:val="00686126"/>
    <w:rsid w:val="006868B9"/>
    <w:rsid w:val="00686934"/>
    <w:rsid w:val="00687038"/>
    <w:rsid w:val="006870F6"/>
    <w:rsid w:val="006875BB"/>
    <w:rsid w:val="006877B4"/>
    <w:rsid w:val="00687B6F"/>
    <w:rsid w:val="00690039"/>
    <w:rsid w:val="00690A30"/>
    <w:rsid w:val="00690DEE"/>
    <w:rsid w:val="006910CA"/>
    <w:rsid w:val="0069151A"/>
    <w:rsid w:val="0069219F"/>
    <w:rsid w:val="00692214"/>
    <w:rsid w:val="006936B4"/>
    <w:rsid w:val="0069374D"/>
    <w:rsid w:val="00693775"/>
    <w:rsid w:val="00693A3B"/>
    <w:rsid w:val="00694858"/>
    <w:rsid w:val="00694A90"/>
    <w:rsid w:val="00695049"/>
    <w:rsid w:val="006956E7"/>
    <w:rsid w:val="0069603E"/>
    <w:rsid w:val="00696198"/>
    <w:rsid w:val="006962EB"/>
    <w:rsid w:val="00696EDE"/>
    <w:rsid w:val="00697E9C"/>
    <w:rsid w:val="006A01E3"/>
    <w:rsid w:val="006A0243"/>
    <w:rsid w:val="006A0A33"/>
    <w:rsid w:val="006A10C2"/>
    <w:rsid w:val="006A10E6"/>
    <w:rsid w:val="006A1887"/>
    <w:rsid w:val="006A2574"/>
    <w:rsid w:val="006A28A0"/>
    <w:rsid w:val="006A2B47"/>
    <w:rsid w:val="006A4132"/>
    <w:rsid w:val="006A508F"/>
    <w:rsid w:val="006A53A9"/>
    <w:rsid w:val="006A5558"/>
    <w:rsid w:val="006A5C76"/>
    <w:rsid w:val="006A5CDF"/>
    <w:rsid w:val="006A653F"/>
    <w:rsid w:val="006A6B35"/>
    <w:rsid w:val="006A7472"/>
    <w:rsid w:val="006A747C"/>
    <w:rsid w:val="006A7BD3"/>
    <w:rsid w:val="006B09C2"/>
    <w:rsid w:val="006B1AF0"/>
    <w:rsid w:val="006B26B6"/>
    <w:rsid w:val="006B2833"/>
    <w:rsid w:val="006B2AC5"/>
    <w:rsid w:val="006B2C7D"/>
    <w:rsid w:val="006B2F6A"/>
    <w:rsid w:val="006B351A"/>
    <w:rsid w:val="006B3C1E"/>
    <w:rsid w:val="006B3E7A"/>
    <w:rsid w:val="006B4641"/>
    <w:rsid w:val="006B5294"/>
    <w:rsid w:val="006B538F"/>
    <w:rsid w:val="006B54DA"/>
    <w:rsid w:val="006B63C1"/>
    <w:rsid w:val="006B65E5"/>
    <w:rsid w:val="006B68BA"/>
    <w:rsid w:val="006B7403"/>
    <w:rsid w:val="006B7527"/>
    <w:rsid w:val="006B7888"/>
    <w:rsid w:val="006B793B"/>
    <w:rsid w:val="006B7BBF"/>
    <w:rsid w:val="006C0163"/>
    <w:rsid w:val="006C03A1"/>
    <w:rsid w:val="006C050A"/>
    <w:rsid w:val="006C0D99"/>
    <w:rsid w:val="006C0F4B"/>
    <w:rsid w:val="006C1393"/>
    <w:rsid w:val="006C1457"/>
    <w:rsid w:val="006C1CC6"/>
    <w:rsid w:val="006C2032"/>
    <w:rsid w:val="006C2677"/>
    <w:rsid w:val="006C2C93"/>
    <w:rsid w:val="006C3822"/>
    <w:rsid w:val="006C388B"/>
    <w:rsid w:val="006C3B34"/>
    <w:rsid w:val="006C3DCE"/>
    <w:rsid w:val="006C3E8F"/>
    <w:rsid w:val="006C3FB7"/>
    <w:rsid w:val="006C43EA"/>
    <w:rsid w:val="006C5E40"/>
    <w:rsid w:val="006C6263"/>
    <w:rsid w:val="006C65FB"/>
    <w:rsid w:val="006C67B2"/>
    <w:rsid w:val="006C6A9C"/>
    <w:rsid w:val="006C6D19"/>
    <w:rsid w:val="006C7A26"/>
    <w:rsid w:val="006C7C05"/>
    <w:rsid w:val="006D0759"/>
    <w:rsid w:val="006D0F79"/>
    <w:rsid w:val="006D118E"/>
    <w:rsid w:val="006D1952"/>
    <w:rsid w:val="006D227C"/>
    <w:rsid w:val="006D23AE"/>
    <w:rsid w:val="006D245C"/>
    <w:rsid w:val="006D27DB"/>
    <w:rsid w:val="006D298C"/>
    <w:rsid w:val="006D3A18"/>
    <w:rsid w:val="006D4457"/>
    <w:rsid w:val="006D4CE5"/>
    <w:rsid w:val="006D5950"/>
    <w:rsid w:val="006D6D59"/>
    <w:rsid w:val="006D7477"/>
    <w:rsid w:val="006D795E"/>
    <w:rsid w:val="006E016F"/>
    <w:rsid w:val="006E037B"/>
    <w:rsid w:val="006E04FB"/>
    <w:rsid w:val="006E13E0"/>
    <w:rsid w:val="006E2039"/>
    <w:rsid w:val="006E2B96"/>
    <w:rsid w:val="006E3083"/>
    <w:rsid w:val="006E3254"/>
    <w:rsid w:val="006E3600"/>
    <w:rsid w:val="006E38B0"/>
    <w:rsid w:val="006E448F"/>
    <w:rsid w:val="006E45A6"/>
    <w:rsid w:val="006E47C1"/>
    <w:rsid w:val="006E49B3"/>
    <w:rsid w:val="006E4B56"/>
    <w:rsid w:val="006E4BCA"/>
    <w:rsid w:val="006E4D2B"/>
    <w:rsid w:val="006E563E"/>
    <w:rsid w:val="006E5DED"/>
    <w:rsid w:val="006E6004"/>
    <w:rsid w:val="006E601E"/>
    <w:rsid w:val="006E615F"/>
    <w:rsid w:val="006E6CEC"/>
    <w:rsid w:val="006E6F8E"/>
    <w:rsid w:val="006E7A25"/>
    <w:rsid w:val="006E7D87"/>
    <w:rsid w:val="006F0153"/>
    <w:rsid w:val="006F0243"/>
    <w:rsid w:val="006F1E61"/>
    <w:rsid w:val="006F218F"/>
    <w:rsid w:val="006F3158"/>
    <w:rsid w:val="006F4D0C"/>
    <w:rsid w:val="006F579B"/>
    <w:rsid w:val="006F5B09"/>
    <w:rsid w:val="006F5B1D"/>
    <w:rsid w:val="006F5BDF"/>
    <w:rsid w:val="006F6054"/>
    <w:rsid w:val="006F61C4"/>
    <w:rsid w:val="006F65AC"/>
    <w:rsid w:val="006F72BF"/>
    <w:rsid w:val="006F7538"/>
    <w:rsid w:val="006F78D1"/>
    <w:rsid w:val="006F7C38"/>
    <w:rsid w:val="00700062"/>
    <w:rsid w:val="0070011B"/>
    <w:rsid w:val="00700786"/>
    <w:rsid w:val="00701249"/>
    <w:rsid w:val="00701911"/>
    <w:rsid w:val="00701CE8"/>
    <w:rsid w:val="00701E1C"/>
    <w:rsid w:val="007027DF"/>
    <w:rsid w:val="00702F5F"/>
    <w:rsid w:val="007036D8"/>
    <w:rsid w:val="007043E5"/>
    <w:rsid w:val="007047B5"/>
    <w:rsid w:val="007048A1"/>
    <w:rsid w:val="00704D55"/>
    <w:rsid w:val="00705851"/>
    <w:rsid w:val="00705B35"/>
    <w:rsid w:val="00705F01"/>
    <w:rsid w:val="007065B0"/>
    <w:rsid w:val="00706DD2"/>
    <w:rsid w:val="00707390"/>
    <w:rsid w:val="00707504"/>
    <w:rsid w:val="00707788"/>
    <w:rsid w:val="00707A0F"/>
    <w:rsid w:val="00707C53"/>
    <w:rsid w:val="007106C8"/>
    <w:rsid w:val="00710786"/>
    <w:rsid w:val="00711068"/>
    <w:rsid w:val="0071162B"/>
    <w:rsid w:val="00711977"/>
    <w:rsid w:val="0071227D"/>
    <w:rsid w:val="0071232C"/>
    <w:rsid w:val="00712706"/>
    <w:rsid w:val="00712E43"/>
    <w:rsid w:val="007139A0"/>
    <w:rsid w:val="00713E47"/>
    <w:rsid w:val="0071495C"/>
    <w:rsid w:val="007169C7"/>
    <w:rsid w:val="00717193"/>
    <w:rsid w:val="007174FE"/>
    <w:rsid w:val="00720114"/>
    <w:rsid w:val="007202C5"/>
    <w:rsid w:val="00720CF9"/>
    <w:rsid w:val="0072222F"/>
    <w:rsid w:val="0072265E"/>
    <w:rsid w:val="00722A7A"/>
    <w:rsid w:val="00722C18"/>
    <w:rsid w:val="00722C83"/>
    <w:rsid w:val="00722D99"/>
    <w:rsid w:val="00723649"/>
    <w:rsid w:val="00723984"/>
    <w:rsid w:val="00723A2A"/>
    <w:rsid w:val="00723D12"/>
    <w:rsid w:val="00724130"/>
    <w:rsid w:val="00724197"/>
    <w:rsid w:val="00724325"/>
    <w:rsid w:val="007245EA"/>
    <w:rsid w:val="007258CF"/>
    <w:rsid w:val="00725BC6"/>
    <w:rsid w:val="00725F87"/>
    <w:rsid w:val="00726567"/>
    <w:rsid w:val="007265E5"/>
    <w:rsid w:val="00726E26"/>
    <w:rsid w:val="00726F95"/>
    <w:rsid w:val="007271E5"/>
    <w:rsid w:val="007278A6"/>
    <w:rsid w:val="0073018D"/>
    <w:rsid w:val="00730B1F"/>
    <w:rsid w:val="00730D2E"/>
    <w:rsid w:val="00732418"/>
    <w:rsid w:val="00732568"/>
    <w:rsid w:val="007325F5"/>
    <w:rsid w:val="00733552"/>
    <w:rsid w:val="00733CD4"/>
    <w:rsid w:val="0073408B"/>
    <w:rsid w:val="00734531"/>
    <w:rsid w:val="00734B22"/>
    <w:rsid w:val="00735159"/>
    <w:rsid w:val="007359D2"/>
    <w:rsid w:val="00735A6C"/>
    <w:rsid w:val="00735C16"/>
    <w:rsid w:val="00735F7B"/>
    <w:rsid w:val="007360DD"/>
    <w:rsid w:val="00737FF1"/>
    <w:rsid w:val="007403D1"/>
    <w:rsid w:val="00740A2B"/>
    <w:rsid w:val="00740AB9"/>
    <w:rsid w:val="00741422"/>
    <w:rsid w:val="0074162F"/>
    <w:rsid w:val="00741913"/>
    <w:rsid w:val="00741B66"/>
    <w:rsid w:val="0074315C"/>
    <w:rsid w:val="00743164"/>
    <w:rsid w:val="00743AE0"/>
    <w:rsid w:val="00743D87"/>
    <w:rsid w:val="007440F0"/>
    <w:rsid w:val="0074463F"/>
    <w:rsid w:val="00744D52"/>
    <w:rsid w:val="007460E1"/>
    <w:rsid w:val="0074665D"/>
    <w:rsid w:val="00746AB4"/>
    <w:rsid w:val="00747D74"/>
    <w:rsid w:val="00747EB0"/>
    <w:rsid w:val="007501D5"/>
    <w:rsid w:val="00750305"/>
    <w:rsid w:val="00750DBA"/>
    <w:rsid w:val="007510BD"/>
    <w:rsid w:val="0075110E"/>
    <w:rsid w:val="00751389"/>
    <w:rsid w:val="0075220A"/>
    <w:rsid w:val="007523FC"/>
    <w:rsid w:val="007526D8"/>
    <w:rsid w:val="00752B94"/>
    <w:rsid w:val="0075380E"/>
    <w:rsid w:val="00753D54"/>
    <w:rsid w:val="00753DFC"/>
    <w:rsid w:val="00754768"/>
    <w:rsid w:val="007554C6"/>
    <w:rsid w:val="0075572F"/>
    <w:rsid w:val="007557EB"/>
    <w:rsid w:val="00755DA4"/>
    <w:rsid w:val="007560D5"/>
    <w:rsid w:val="00756F2C"/>
    <w:rsid w:val="00757178"/>
    <w:rsid w:val="007573BF"/>
    <w:rsid w:val="00757500"/>
    <w:rsid w:val="0076015F"/>
    <w:rsid w:val="0076040C"/>
    <w:rsid w:val="00760CEC"/>
    <w:rsid w:val="00761476"/>
    <w:rsid w:val="007627F6"/>
    <w:rsid w:val="00762C31"/>
    <w:rsid w:val="00763F55"/>
    <w:rsid w:val="007640A2"/>
    <w:rsid w:val="0076447A"/>
    <w:rsid w:val="00764A60"/>
    <w:rsid w:val="00764AA3"/>
    <w:rsid w:val="00765311"/>
    <w:rsid w:val="00765373"/>
    <w:rsid w:val="00765676"/>
    <w:rsid w:val="00765C37"/>
    <w:rsid w:val="00765D69"/>
    <w:rsid w:val="007661C0"/>
    <w:rsid w:val="00766B83"/>
    <w:rsid w:val="00766D34"/>
    <w:rsid w:val="00766F4D"/>
    <w:rsid w:val="007672BC"/>
    <w:rsid w:val="00767835"/>
    <w:rsid w:val="00767AA3"/>
    <w:rsid w:val="00770241"/>
    <w:rsid w:val="007702C4"/>
    <w:rsid w:val="0077036F"/>
    <w:rsid w:val="00771D63"/>
    <w:rsid w:val="0077239B"/>
    <w:rsid w:val="0077257E"/>
    <w:rsid w:val="007732C9"/>
    <w:rsid w:val="007733A3"/>
    <w:rsid w:val="00774122"/>
    <w:rsid w:val="00774302"/>
    <w:rsid w:val="007745A4"/>
    <w:rsid w:val="00774F6D"/>
    <w:rsid w:val="00775446"/>
    <w:rsid w:val="00775992"/>
    <w:rsid w:val="00775E4F"/>
    <w:rsid w:val="00776A68"/>
    <w:rsid w:val="00776C8E"/>
    <w:rsid w:val="00777FB7"/>
    <w:rsid w:val="00780AA8"/>
    <w:rsid w:val="00780D57"/>
    <w:rsid w:val="00781931"/>
    <w:rsid w:val="00781EBC"/>
    <w:rsid w:val="0078237A"/>
    <w:rsid w:val="0078244E"/>
    <w:rsid w:val="00782746"/>
    <w:rsid w:val="0078284A"/>
    <w:rsid w:val="00782937"/>
    <w:rsid w:val="00783775"/>
    <w:rsid w:val="00783E1D"/>
    <w:rsid w:val="00784C0D"/>
    <w:rsid w:val="00785023"/>
    <w:rsid w:val="00785421"/>
    <w:rsid w:val="00785BAB"/>
    <w:rsid w:val="00785C76"/>
    <w:rsid w:val="00786091"/>
    <w:rsid w:val="00787525"/>
    <w:rsid w:val="007876A3"/>
    <w:rsid w:val="00790B68"/>
    <w:rsid w:val="00790F12"/>
    <w:rsid w:val="007912DE"/>
    <w:rsid w:val="00791C20"/>
    <w:rsid w:val="00792D3C"/>
    <w:rsid w:val="00794460"/>
    <w:rsid w:val="00794E27"/>
    <w:rsid w:val="007954F6"/>
    <w:rsid w:val="00795C14"/>
    <w:rsid w:val="007973FD"/>
    <w:rsid w:val="007A0209"/>
    <w:rsid w:val="007A0BD8"/>
    <w:rsid w:val="007A11B2"/>
    <w:rsid w:val="007A129F"/>
    <w:rsid w:val="007A132F"/>
    <w:rsid w:val="007A13DB"/>
    <w:rsid w:val="007A23D4"/>
    <w:rsid w:val="007A3166"/>
    <w:rsid w:val="007A33BF"/>
    <w:rsid w:val="007A36BD"/>
    <w:rsid w:val="007A3BDD"/>
    <w:rsid w:val="007A4761"/>
    <w:rsid w:val="007A4A2D"/>
    <w:rsid w:val="007A5694"/>
    <w:rsid w:val="007A5747"/>
    <w:rsid w:val="007A5966"/>
    <w:rsid w:val="007A5987"/>
    <w:rsid w:val="007A5C1F"/>
    <w:rsid w:val="007A5FE9"/>
    <w:rsid w:val="007A6558"/>
    <w:rsid w:val="007A69E7"/>
    <w:rsid w:val="007A6ABF"/>
    <w:rsid w:val="007A75A0"/>
    <w:rsid w:val="007A79B5"/>
    <w:rsid w:val="007A7E45"/>
    <w:rsid w:val="007A7F71"/>
    <w:rsid w:val="007B00A8"/>
    <w:rsid w:val="007B07B6"/>
    <w:rsid w:val="007B0A7F"/>
    <w:rsid w:val="007B0B17"/>
    <w:rsid w:val="007B1103"/>
    <w:rsid w:val="007B2068"/>
    <w:rsid w:val="007B20E3"/>
    <w:rsid w:val="007B33E9"/>
    <w:rsid w:val="007B3AB6"/>
    <w:rsid w:val="007B4326"/>
    <w:rsid w:val="007B529F"/>
    <w:rsid w:val="007B5AD1"/>
    <w:rsid w:val="007B5B9D"/>
    <w:rsid w:val="007B6AA3"/>
    <w:rsid w:val="007B6F77"/>
    <w:rsid w:val="007B751D"/>
    <w:rsid w:val="007B77C7"/>
    <w:rsid w:val="007C07AB"/>
    <w:rsid w:val="007C0962"/>
    <w:rsid w:val="007C1098"/>
    <w:rsid w:val="007C10AF"/>
    <w:rsid w:val="007C1D32"/>
    <w:rsid w:val="007C1E11"/>
    <w:rsid w:val="007C2BE5"/>
    <w:rsid w:val="007C2D64"/>
    <w:rsid w:val="007C2FC9"/>
    <w:rsid w:val="007C325D"/>
    <w:rsid w:val="007C3BA7"/>
    <w:rsid w:val="007C4283"/>
    <w:rsid w:val="007C453F"/>
    <w:rsid w:val="007C4C54"/>
    <w:rsid w:val="007C4D36"/>
    <w:rsid w:val="007C4E0D"/>
    <w:rsid w:val="007C4E5F"/>
    <w:rsid w:val="007C6C7C"/>
    <w:rsid w:val="007C6DD4"/>
    <w:rsid w:val="007C711E"/>
    <w:rsid w:val="007C74BB"/>
    <w:rsid w:val="007D0272"/>
    <w:rsid w:val="007D09D3"/>
    <w:rsid w:val="007D26D9"/>
    <w:rsid w:val="007D27DA"/>
    <w:rsid w:val="007D2A4C"/>
    <w:rsid w:val="007D4A4B"/>
    <w:rsid w:val="007D4BC7"/>
    <w:rsid w:val="007D50FE"/>
    <w:rsid w:val="007D5214"/>
    <w:rsid w:val="007D5D1D"/>
    <w:rsid w:val="007D69FB"/>
    <w:rsid w:val="007D71C2"/>
    <w:rsid w:val="007D7AFC"/>
    <w:rsid w:val="007E0081"/>
    <w:rsid w:val="007E03B4"/>
    <w:rsid w:val="007E1052"/>
    <w:rsid w:val="007E153B"/>
    <w:rsid w:val="007E16BF"/>
    <w:rsid w:val="007E1706"/>
    <w:rsid w:val="007E1FED"/>
    <w:rsid w:val="007E2057"/>
    <w:rsid w:val="007E208A"/>
    <w:rsid w:val="007E217E"/>
    <w:rsid w:val="007E26E2"/>
    <w:rsid w:val="007E3FB3"/>
    <w:rsid w:val="007E4038"/>
    <w:rsid w:val="007E43C6"/>
    <w:rsid w:val="007E45B5"/>
    <w:rsid w:val="007E485C"/>
    <w:rsid w:val="007E4AC3"/>
    <w:rsid w:val="007E4B05"/>
    <w:rsid w:val="007E4F11"/>
    <w:rsid w:val="007E55B3"/>
    <w:rsid w:val="007E58BF"/>
    <w:rsid w:val="007E69A7"/>
    <w:rsid w:val="007E69E3"/>
    <w:rsid w:val="007E6C72"/>
    <w:rsid w:val="007E78F3"/>
    <w:rsid w:val="007E7E2A"/>
    <w:rsid w:val="007F0384"/>
    <w:rsid w:val="007F04A8"/>
    <w:rsid w:val="007F06F6"/>
    <w:rsid w:val="007F15D9"/>
    <w:rsid w:val="007F1E27"/>
    <w:rsid w:val="007F1F27"/>
    <w:rsid w:val="007F2165"/>
    <w:rsid w:val="007F261B"/>
    <w:rsid w:val="007F2DE8"/>
    <w:rsid w:val="007F3425"/>
    <w:rsid w:val="007F37A3"/>
    <w:rsid w:val="007F4114"/>
    <w:rsid w:val="007F4772"/>
    <w:rsid w:val="007F4A88"/>
    <w:rsid w:val="007F4E38"/>
    <w:rsid w:val="007F5929"/>
    <w:rsid w:val="007F6350"/>
    <w:rsid w:val="007F6E6A"/>
    <w:rsid w:val="007F7462"/>
    <w:rsid w:val="007F76C2"/>
    <w:rsid w:val="007F7C74"/>
    <w:rsid w:val="00800023"/>
    <w:rsid w:val="00800091"/>
    <w:rsid w:val="008001C5"/>
    <w:rsid w:val="008001DF"/>
    <w:rsid w:val="008003DB"/>
    <w:rsid w:val="008007ED"/>
    <w:rsid w:val="00800A75"/>
    <w:rsid w:val="00800AD2"/>
    <w:rsid w:val="00800AF5"/>
    <w:rsid w:val="00801183"/>
    <w:rsid w:val="008011DD"/>
    <w:rsid w:val="0080189B"/>
    <w:rsid w:val="00801C7E"/>
    <w:rsid w:val="00801D8D"/>
    <w:rsid w:val="008027CA"/>
    <w:rsid w:val="00802894"/>
    <w:rsid w:val="008039A1"/>
    <w:rsid w:val="00803AAB"/>
    <w:rsid w:val="00803AAC"/>
    <w:rsid w:val="00804153"/>
    <w:rsid w:val="00804275"/>
    <w:rsid w:val="00804654"/>
    <w:rsid w:val="008048B6"/>
    <w:rsid w:val="00804C8C"/>
    <w:rsid w:val="00805431"/>
    <w:rsid w:val="0080599E"/>
    <w:rsid w:val="00806379"/>
    <w:rsid w:val="00807001"/>
    <w:rsid w:val="00807060"/>
    <w:rsid w:val="008070C2"/>
    <w:rsid w:val="00810829"/>
    <w:rsid w:val="008116BC"/>
    <w:rsid w:val="008116E3"/>
    <w:rsid w:val="00811A2D"/>
    <w:rsid w:val="00811E9B"/>
    <w:rsid w:val="00811EB2"/>
    <w:rsid w:val="0081288C"/>
    <w:rsid w:val="008128B5"/>
    <w:rsid w:val="00812A12"/>
    <w:rsid w:val="00813AD1"/>
    <w:rsid w:val="00813D35"/>
    <w:rsid w:val="00813FB0"/>
    <w:rsid w:val="0081511C"/>
    <w:rsid w:val="00815D9B"/>
    <w:rsid w:val="00816A58"/>
    <w:rsid w:val="00817414"/>
    <w:rsid w:val="00817B0F"/>
    <w:rsid w:val="00820019"/>
    <w:rsid w:val="008200FC"/>
    <w:rsid w:val="00820454"/>
    <w:rsid w:val="00820BCE"/>
    <w:rsid w:val="00821122"/>
    <w:rsid w:val="00821140"/>
    <w:rsid w:val="008213FC"/>
    <w:rsid w:val="008225B8"/>
    <w:rsid w:val="00822CF4"/>
    <w:rsid w:val="008238EE"/>
    <w:rsid w:val="00823D93"/>
    <w:rsid w:val="00824DD3"/>
    <w:rsid w:val="00825221"/>
    <w:rsid w:val="00825813"/>
    <w:rsid w:val="00825C4E"/>
    <w:rsid w:val="0082600B"/>
    <w:rsid w:val="00826B13"/>
    <w:rsid w:val="00826B4C"/>
    <w:rsid w:val="00826BD9"/>
    <w:rsid w:val="00827ECB"/>
    <w:rsid w:val="00830209"/>
    <w:rsid w:val="0083055D"/>
    <w:rsid w:val="00830B05"/>
    <w:rsid w:val="008313BF"/>
    <w:rsid w:val="008314D9"/>
    <w:rsid w:val="00831568"/>
    <w:rsid w:val="00831722"/>
    <w:rsid w:val="00831761"/>
    <w:rsid w:val="00831B4F"/>
    <w:rsid w:val="00832043"/>
    <w:rsid w:val="00832474"/>
    <w:rsid w:val="00833C13"/>
    <w:rsid w:val="00833E5A"/>
    <w:rsid w:val="00834103"/>
    <w:rsid w:val="008345BB"/>
    <w:rsid w:val="00834D9D"/>
    <w:rsid w:val="0083692D"/>
    <w:rsid w:val="0083774B"/>
    <w:rsid w:val="00837D0D"/>
    <w:rsid w:val="00840B73"/>
    <w:rsid w:val="00840D1C"/>
    <w:rsid w:val="00841620"/>
    <w:rsid w:val="00841E68"/>
    <w:rsid w:val="00842192"/>
    <w:rsid w:val="00842316"/>
    <w:rsid w:val="0084339F"/>
    <w:rsid w:val="00843966"/>
    <w:rsid w:val="00843AC7"/>
    <w:rsid w:val="0084410B"/>
    <w:rsid w:val="00844613"/>
    <w:rsid w:val="008471B5"/>
    <w:rsid w:val="00847417"/>
    <w:rsid w:val="00847480"/>
    <w:rsid w:val="008474A3"/>
    <w:rsid w:val="00850668"/>
    <w:rsid w:val="008507B8"/>
    <w:rsid w:val="00850848"/>
    <w:rsid w:val="008512FC"/>
    <w:rsid w:val="00852700"/>
    <w:rsid w:val="00852A76"/>
    <w:rsid w:val="008539BD"/>
    <w:rsid w:val="00853D16"/>
    <w:rsid w:val="00853D36"/>
    <w:rsid w:val="00854D1F"/>
    <w:rsid w:val="00854F65"/>
    <w:rsid w:val="008559E2"/>
    <w:rsid w:val="008561B2"/>
    <w:rsid w:val="00856537"/>
    <w:rsid w:val="00856781"/>
    <w:rsid w:val="00857172"/>
    <w:rsid w:val="008578DC"/>
    <w:rsid w:val="00857AA0"/>
    <w:rsid w:val="00857B16"/>
    <w:rsid w:val="00857C64"/>
    <w:rsid w:val="0086026D"/>
    <w:rsid w:val="0086028C"/>
    <w:rsid w:val="00860917"/>
    <w:rsid w:val="008609F4"/>
    <w:rsid w:val="00861495"/>
    <w:rsid w:val="0086159E"/>
    <w:rsid w:val="00861BAB"/>
    <w:rsid w:val="00862462"/>
    <w:rsid w:val="008634BD"/>
    <w:rsid w:val="008639D0"/>
    <w:rsid w:val="00864434"/>
    <w:rsid w:val="008658EB"/>
    <w:rsid w:val="00865998"/>
    <w:rsid w:val="00865DB1"/>
    <w:rsid w:val="0086779C"/>
    <w:rsid w:val="00867A18"/>
    <w:rsid w:val="00867A51"/>
    <w:rsid w:val="0087091E"/>
    <w:rsid w:val="00871E04"/>
    <w:rsid w:val="00871E61"/>
    <w:rsid w:val="00873551"/>
    <w:rsid w:val="008735A4"/>
    <w:rsid w:val="00873B15"/>
    <w:rsid w:val="00873E02"/>
    <w:rsid w:val="00873EDC"/>
    <w:rsid w:val="0087409E"/>
    <w:rsid w:val="0087423F"/>
    <w:rsid w:val="00874701"/>
    <w:rsid w:val="00874CEF"/>
    <w:rsid w:val="00875867"/>
    <w:rsid w:val="00875C00"/>
    <w:rsid w:val="0087704A"/>
    <w:rsid w:val="008771BF"/>
    <w:rsid w:val="00877627"/>
    <w:rsid w:val="008776D1"/>
    <w:rsid w:val="00877A51"/>
    <w:rsid w:val="00877FFB"/>
    <w:rsid w:val="00877FFC"/>
    <w:rsid w:val="00880E01"/>
    <w:rsid w:val="00880F77"/>
    <w:rsid w:val="00881314"/>
    <w:rsid w:val="0088178B"/>
    <w:rsid w:val="00881A49"/>
    <w:rsid w:val="00882A93"/>
    <w:rsid w:val="008830A0"/>
    <w:rsid w:val="008836B8"/>
    <w:rsid w:val="00883DB0"/>
    <w:rsid w:val="00884B28"/>
    <w:rsid w:val="0088510F"/>
    <w:rsid w:val="008854BB"/>
    <w:rsid w:val="008855E8"/>
    <w:rsid w:val="00885623"/>
    <w:rsid w:val="00885A0D"/>
    <w:rsid w:val="00885A0E"/>
    <w:rsid w:val="00886E49"/>
    <w:rsid w:val="00887133"/>
    <w:rsid w:val="0088771F"/>
    <w:rsid w:val="00887E46"/>
    <w:rsid w:val="00890703"/>
    <w:rsid w:val="00890B4B"/>
    <w:rsid w:val="00890C42"/>
    <w:rsid w:val="00891548"/>
    <w:rsid w:val="00891676"/>
    <w:rsid w:val="00891D08"/>
    <w:rsid w:val="0089257A"/>
    <w:rsid w:val="00892B2B"/>
    <w:rsid w:val="00892C89"/>
    <w:rsid w:val="0089324D"/>
    <w:rsid w:val="008933D7"/>
    <w:rsid w:val="00893DFB"/>
    <w:rsid w:val="00894449"/>
    <w:rsid w:val="008947DC"/>
    <w:rsid w:val="00895A3D"/>
    <w:rsid w:val="00895BD3"/>
    <w:rsid w:val="00895C95"/>
    <w:rsid w:val="00895FC3"/>
    <w:rsid w:val="00895FFD"/>
    <w:rsid w:val="008960FA"/>
    <w:rsid w:val="0089650B"/>
    <w:rsid w:val="00896919"/>
    <w:rsid w:val="0089721F"/>
    <w:rsid w:val="00897634"/>
    <w:rsid w:val="008A0A71"/>
    <w:rsid w:val="008A10A5"/>
    <w:rsid w:val="008A1509"/>
    <w:rsid w:val="008A16D7"/>
    <w:rsid w:val="008A189D"/>
    <w:rsid w:val="008A3192"/>
    <w:rsid w:val="008A3536"/>
    <w:rsid w:val="008A371A"/>
    <w:rsid w:val="008A371C"/>
    <w:rsid w:val="008A39D3"/>
    <w:rsid w:val="008A3ED0"/>
    <w:rsid w:val="008A3F8F"/>
    <w:rsid w:val="008A4313"/>
    <w:rsid w:val="008A4622"/>
    <w:rsid w:val="008A4706"/>
    <w:rsid w:val="008A480B"/>
    <w:rsid w:val="008A4C34"/>
    <w:rsid w:val="008A4D1C"/>
    <w:rsid w:val="008A5782"/>
    <w:rsid w:val="008A5AD9"/>
    <w:rsid w:val="008A5D90"/>
    <w:rsid w:val="008A5E72"/>
    <w:rsid w:val="008A6736"/>
    <w:rsid w:val="008A780E"/>
    <w:rsid w:val="008A7DBB"/>
    <w:rsid w:val="008B095A"/>
    <w:rsid w:val="008B1664"/>
    <w:rsid w:val="008B2019"/>
    <w:rsid w:val="008B36DD"/>
    <w:rsid w:val="008B3735"/>
    <w:rsid w:val="008B4002"/>
    <w:rsid w:val="008B4370"/>
    <w:rsid w:val="008B4411"/>
    <w:rsid w:val="008B46FD"/>
    <w:rsid w:val="008B48B7"/>
    <w:rsid w:val="008B50FB"/>
    <w:rsid w:val="008B52BD"/>
    <w:rsid w:val="008B5E47"/>
    <w:rsid w:val="008B64A9"/>
    <w:rsid w:val="008B69A3"/>
    <w:rsid w:val="008B6A64"/>
    <w:rsid w:val="008B6EFF"/>
    <w:rsid w:val="008B7EEE"/>
    <w:rsid w:val="008C03C1"/>
    <w:rsid w:val="008C03C8"/>
    <w:rsid w:val="008C04AB"/>
    <w:rsid w:val="008C099D"/>
    <w:rsid w:val="008C15DE"/>
    <w:rsid w:val="008C1F7C"/>
    <w:rsid w:val="008C214F"/>
    <w:rsid w:val="008C242C"/>
    <w:rsid w:val="008C2C29"/>
    <w:rsid w:val="008C2E11"/>
    <w:rsid w:val="008C30DE"/>
    <w:rsid w:val="008C33B7"/>
    <w:rsid w:val="008C4082"/>
    <w:rsid w:val="008C44DA"/>
    <w:rsid w:val="008C4F19"/>
    <w:rsid w:val="008C4F5A"/>
    <w:rsid w:val="008C5073"/>
    <w:rsid w:val="008C5457"/>
    <w:rsid w:val="008C59CA"/>
    <w:rsid w:val="008C610B"/>
    <w:rsid w:val="008C74B6"/>
    <w:rsid w:val="008C7645"/>
    <w:rsid w:val="008C79F2"/>
    <w:rsid w:val="008D06AD"/>
    <w:rsid w:val="008D0A52"/>
    <w:rsid w:val="008D1968"/>
    <w:rsid w:val="008D1AB4"/>
    <w:rsid w:val="008D1B7E"/>
    <w:rsid w:val="008D2253"/>
    <w:rsid w:val="008D28B3"/>
    <w:rsid w:val="008D2C0A"/>
    <w:rsid w:val="008D3EEF"/>
    <w:rsid w:val="008D50FE"/>
    <w:rsid w:val="008D51A8"/>
    <w:rsid w:val="008D5698"/>
    <w:rsid w:val="008D587B"/>
    <w:rsid w:val="008D5B7E"/>
    <w:rsid w:val="008D5C1E"/>
    <w:rsid w:val="008D5C57"/>
    <w:rsid w:val="008D657E"/>
    <w:rsid w:val="008D6676"/>
    <w:rsid w:val="008D6C7B"/>
    <w:rsid w:val="008D7B8C"/>
    <w:rsid w:val="008D7E13"/>
    <w:rsid w:val="008E080B"/>
    <w:rsid w:val="008E13E6"/>
    <w:rsid w:val="008E1E3A"/>
    <w:rsid w:val="008E1FC0"/>
    <w:rsid w:val="008E275A"/>
    <w:rsid w:val="008E2773"/>
    <w:rsid w:val="008E27FD"/>
    <w:rsid w:val="008E3397"/>
    <w:rsid w:val="008E358D"/>
    <w:rsid w:val="008E5161"/>
    <w:rsid w:val="008E589A"/>
    <w:rsid w:val="008E6057"/>
    <w:rsid w:val="008E652E"/>
    <w:rsid w:val="008E6C06"/>
    <w:rsid w:val="008E6CEB"/>
    <w:rsid w:val="008E6EA7"/>
    <w:rsid w:val="008E70A3"/>
    <w:rsid w:val="008E741F"/>
    <w:rsid w:val="008E74FB"/>
    <w:rsid w:val="008E7565"/>
    <w:rsid w:val="008E7973"/>
    <w:rsid w:val="008F0052"/>
    <w:rsid w:val="008F039D"/>
    <w:rsid w:val="008F1631"/>
    <w:rsid w:val="008F1B0B"/>
    <w:rsid w:val="008F1F12"/>
    <w:rsid w:val="008F29CE"/>
    <w:rsid w:val="008F3644"/>
    <w:rsid w:val="008F3803"/>
    <w:rsid w:val="008F4A54"/>
    <w:rsid w:val="008F5107"/>
    <w:rsid w:val="008F5721"/>
    <w:rsid w:val="008F5994"/>
    <w:rsid w:val="008F5CFF"/>
    <w:rsid w:val="008F651B"/>
    <w:rsid w:val="008F67D8"/>
    <w:rsid w:val="008F69A7"/>
    <w:rsid w:val="008F7270"/>
    <w:rsid w:val="008F7541"/>
    <w:rsid w:val="008F76BA"/>
    <w:rsid w:val="008F7CAE"/>
    <w:rsid w:val="008F7DCF"/>
    <w:rsid w:val="009002B6"/>
    <w:rsid w:val="009005BB"/>
    <w:rsid w:val="009009C5"/>
    <w:rsid w:val="00900E50"/>
    <w:rsid w:val="009013FA"/>
    <w:rsid w:val="0090148F"/>
    <w:rsid w:val="00901917"/>
    <w:rsid w:val="00901E6F"/>
    <w:rsid w:val="009029D4"/>
    <w:rsid w:val="009029F0"/>
    <w:rsid w:val="00903254"/>
    <w:rsid w:val="0090369A"/>
    <w:rsid w:val="00903A4D"/>
    <w:rsid w:val="009040EB"/>
    <w:rsid w:val="00904483"/>
    <w:rsid w:val="00904C84"/>
    <w:rsid w:val="00904F0A"/>
    <w:rsid w:val="00905400"/>
    <w:rsid w:val="009054DB"/>
    <w:rsid w:val="00905A94"/>
    <w:rsid w:val="00905ADE"/>
    <w:rsid w:val="00905B79"/>
    <w:rsid w:val="00905DAE"/>
    <w:rsid w:val="00906252"/>
    <w:rsid w:val="00906728"/>
    <w:rsid w:val="00906C4D"/>
    <w:rsid w:val="00906F50"/>
    <w:rsid w:val="009071CF"/>
    <w:rsid w:val="00907D7A"/>
    <w:rsid w:val="009104F1"/>
    <w:rsid w:val="009112FD"/>
    <w:rsid w:val="009115DD"/>
    <w:rsid w:val="009116A7"/>
    <w:rsid w:val="00912538"/>
    <w:rsid w:val="00912BCA"/>
    <w:rsid w:val="00912F77"/>
    <w:rsid w:val="00914008"/>
    <w:rsid w:val="009147CF"/>
    <w:rsid w:val="00915260"/>
    <w:rsid w:val="00915A31"/>
    <w:rsid w:val="00915A6B"/>
    <w:rsid w:val="00916AE9"/>
    <w:rsid w:val="00916C71"/>
    <w:rsid w:val="00916D14"/>
    <w:rsid w:val="009173EB"/>
    <w:rsid w:val="009177C1"/>
    <w:rsid w:val="0092013C"/>
    <w:rsid w:val="00920287"/>
    <w:rsid w:val="009202B9"/>
    <w:rsid w:val="00920910"/>
    <w:rsid w:val="0092179D"/>
    <w:rsid w:val="009217A5"/>
    <w:rsid w:val="00921B08"/>
    <w:rsid w:val="00921C47"/>
    <w:rsid w:val="009220BC"/>
    <w:rsid w:val="00922C4F"/>
    <w:rsid w:val="009241B9"/>
    <w:rsid w:val="0092421C"/>
    <w:rsid w:val="009243C1"/>
    <w:rsid w:val="009243CC"/>
    <w:rsid w:val="00924D7F"/>
    <w:rsid w:val="00924FC9"/>
    <w:rsid w:val="00925041"/>
    <w:rsid w:val="00925372"/>
    <w:rsid w:val="00925AC3"/>
    <w:rsid w:val="00925BCB"/>
    <w:rsid w:val="00925DD2"/>
    <w:rsid w:val="00926530"/>
    <w:rsid w:val="00927A10"/>
    <w:rsid w:val="00927A8C"/>
    <w:rsid w:val="00927B28"/>
    <w:rsid w:val="009300E4"/>
    <w:rsid w:val="009306E3"/>
    <w:rsid w:val="00930D3D"/>
    <w:rsid w:val="00930F43"/>
    <w:rsid w:val="00931271"/>
    <w:rsid w:val="0093148D"/>
    <w:rsid w:val="00931DCB"/>
    <w:rsid w:val="009324EB"/>
    <w:rsid w:val="009329C4"/>
    <w:rsid w:val="00933CDA"/>
    <w:rsid w:val="00933FFD"/>
    <w:rsid w:val="00934869"/>
    <w:rsid w:val="00934924"/>
    <w:rsid w:val="00934E1A"/>
    <w:rsid w:val="00935386"/>
    <w:rsid w:val="00936E9A"/>
    <w:rsid w:val="009377A9"/>
    <w:rsid w:val="00940282"/>
    <w:rsid w:val="00940972"/>
    <w:rsid w:val="00940988"/>
    <w:rsid w:val="00940AE2"/>
    <w:rsid w:val="00941828"/>
    <w:rsid w:val="00941858"/>
    <w:rsid w:val="009426A8"/>
    <w:rsid w:val="00942992"/>
    <w:rsid w:val="00942D0F"/>
    <w:rsid w:val="00943B4D"/>
    <w:rsid w:val="00943DB6"/>
    <w:rsid w:val="009452E6"/>
    <w:rsid w:val="0094534D"/>
    <w:rsid w:val="0094570E"/>
    <w:rsid w:val="009457A5"/>
    <w:rsid w:val="009458DE"/>
    <w:rsid w:val="00945CA9"/>
    <w:rsid w:val="00946B73"/>
    <w:rsid w:val="009470DF"/>
    <w:rsid w:val="009471D4"/>
    <w:rsid w:val="00947C36"/>
    <w:rsid w:val="00947F5B"/>
    <w:rsid w:val="0095055D"/>
    <w:rsid w:val="009505AA"/>
    <w:rsid w:val="00950F0B"/>
    <w:rsid w:val="00950F13"/>
    <w:rsid w:val="009516BB"/>
    <w:rsid w:val="00951EDB"/>
    <w:rsid w:val="00952692"/>
    <w:rsid w:val="00952851"/>
    <w:rsid w:val="009528DB"/>
    <w:rsid w:val="00952FCF"/>
    <w:rsid w:val="0095333A"/>
    <w:rsid w:val="0095343C"/>
    <w:rsid w:val="009534C7"/>
    <w:rsid w:val="00953734"/>
    <w:rsid w:val="00953A0C"/>
    <w:rsid w:val="00953AE3"/>
    <w:rsid w:val="00953D55"/>
    <w:rsid w:val="009540E0"/>
    <w:rsid w:val="009546D9"/>
    <w:rsid w:val="00954FBE"/>
    <w:rsid w:val="0095530F"/>
    <w:rsid w:val="009555BB"/>
    <w:rsid w:val="00955637"/>
    <w:rsid w:val="00956052"/>
    <w:rsid w:val="0095629E"/>
    <w:rsid w:val="009566EA"/>
    <w:rsid w:val="00956743"/>
    <w:rsid w:val="00956C7D"/>
    <w:rsid w:val="00956D1E"/>
    <w:rsid w:val="00956E87"/>
    <w:rsid w:val="009579B2"/>
    <w:rsid w:val="009600F7"/>
    <w:rsid w:val="00960B56"/>
    <w:rsid w:val="00960FB0"/>
    <w:rsid w:val="009617D5"/>
    <w:rsid w:val="00961DC4"/>
    <w:rsid w:val="00962603"/>
    <w:rsid w:val="00962BCF"/>
    <w:rsid w:val="00962D62"/>
    <w:rsid w:val="00963DEA"/>
    <w:rsid w:val="00963E42"/>
    <w:rsid w:val="00964678"/>
    <w:rsid w:val="00964E15"/>
    <w:rsid w:val="0096560A"/>
    <w:rsid w:val="0096603D"/>
    <w:rsid w:val="00967B81"/>
    <w:rsid w:val="0097052E"/>
    <w:rsid w:val="009706CC"/>
    <w:rsid w:val="00970E27"/>
    <w:rsid w:val="009710A1"/>
    <w:rsid w:val="00971CB5"/>
    <w:rsid w:val="00971CF0"/>
    <w:rsid w:val="009726C0"/>
    <w:rsid w:val="00972BF6"/>
    <w:rsid w:val="00972C1C"/>
    <w:rsid w:val="009738AB"/>
    <w:rsid w:val="00973983"/>
    <w:rsid w:val="009746F7"/>
    <w:rsid w:val="00974B60"/>
    <w:rsid w:val="00974DF9"/>
    <w:rsid w:val="00974EC7"/>
    <w:rsid w:val="009754BD"/>
    <w:rsid w:val="00975A07"/>
    <w:rsid w:val="00975BF8"/>
    <w:rsid w:val="00976567"/>
    <w:rsid w:val="00976622"/>
    <w:rsid w:val="00976F2E"/>
    <w:rsid w:val="0097704F"/>
    <w:rsid w:val="00977D8F"/>
    <w:rsid w:val="00980AB4"/>
    <w:rsid w:val="00980BCB"/>
    <w:rsid w:val="00981275"/>
    <w:rsid w:val="009822F5"/>
    <w:rsid w:val="0098352B"/>
    <w:rsid w:val="00983635"/>
    <w:rsid w:val="0098419C"/>
    <w:rsid w:val="00984280"/>
    <w:rsid w:val="0098432F"/>
    <w:rsid w:val="00984649"/>
    <w:rsid w:val="00984D51"/>
    <w:rsid w:val="00984DDC"/>
    <w:rsid w:val="00984ED1"/>
    <w:rsid w:val="00985B6D"/>
    <w:rsid w:val="00985CBA"/>
    <w:rsid w:val="00986829"/>
    <w:rsid w:val="00986C4C"/>
    <w:rsid w:val="00986EF4"/>
    <w:rsid w:val="00987636"/>
    <w:rsid w:val="009876E6"/>
    <w:rsid w:val="00987874"/>
    <w:rsid w:val="00987E5C"/>
    <w:rsid w:val="00990551"/>
    <w:rsid w:val="009915DB"/>
    <w:rsid w:val="0099241A"/>
    <w:rsid w:val="00992CFB"/>
    <w:rsid w:val="00993011"/>
    <w:rsid w:val="0099354B"/>
    <w:rsid w:val="00993AED"/>
    <w:rsid w:val="00994214"/>
    <w:rsid w:val="00994872"/>
    <w:rsid w:val="009948ED"/>
    <w:rsid w:val="00994906"/>
    <w:rsid w:val="00995EFD"/>
    <w:rsid w:val="009960E1"/>
    <w:rsid w:val="009961F3"/>
    <w:rsid w:val="009964F0"/>
    <w:rsid w:val="00996E0A"/>
    <w:rsid w:val="00996E76"/>
    <w:rsid w:val="00997135"/>
    <w:rsid w:val="009975F8"/>
    <w:rsid w:val="009A0B68"/>
    <w:rsid w:val="009A0CC5"/>
    <w:rsid w:val="009A0D09"/>
    <w:rsid w:val="009A1448"/>
    <w:rsid w:val="009A1918"/>
    <w:rsid w:val="009A1CFB"/>
    <w:rsid w:val="009A26E8"/>
    <w:rsid w:val="009A2AE0"/>
    <w:rsid w:val="009A35C1"/>
    <w:rsid w:val="009A460E"/>
    <w:rsid w:val="009A4744"/>
    <w:rsid w:val="009A49CB"/>
    <w:rsid w:val="009A5155"/>
    <w:rsid w:val="009A566B"/>
    <w:rsid w:val="009A5A56"/>
    <w:rsid w:val="009A6058"/>
    <w:rsid w:val="009A676C"/>
    <w:rsid w:val="009A7260"/>
    <w:rsid w:val="009A74B4"/>
    <w:rsid w:val="009A7831"/>
    <w:rsid w:val="009A7B76"/>
    <w:rsid w:val="009A7CC6"/>
    <w:rsid w:val="009A7D0F"/>
    <w:rsid w:val="009B00BF"/>
    <w:rsid w:val="009B06F8"/>
    <w:rsid w:val="009B11DC"/>
    <w:rsid w:val="009B1670"/>
    <w:rsid w:val="009B194E"/>
    <w:rsid w:val="009B1B5B"/>
    <w:rsid w:val="009B1D92"/>
    <w:rsid w:val="009B2012"/>
    <w:rsid w:val="009B2156"/>
    <w:rsid w:val="009B2DDB"/>
    <w:rsid w:val="009B301E"/>
    <w:rsid w:val="009B3073"/>
    <w:rsid w:val="009B4202"/>
    <w:rsid w:val="009B45B8"/>
    <w:rsid w:val="009B486A"/>
    <w:rsid w:val="009B4BAF"/>
    <w:rsid w:val="009B4E1B"/>
    <w:rsid w:val="009B522C"/>
    <w:rsid w:val="009B6227"/>
    <w:rsid w:val="009B63E0"/>
    <w:rsid w:val="009B66C3"/>
    <w:rsid w:val="009B6DEE"/>
    <w:rsid w:val="009B70C5"/>
    <w:rsid w:val="009B70FE"/>
    <w:rsid w:val="009B79F1"/>
    <w:rsid w:val="009C01A2"/>
    <w:rsid w:val="009C02E1"/>
    <w:rsid w:val="009C0792"/>
    <w:rsid w:val="009C1073"/>
    <w:rsid w:val="009C113D"/>
    <w:rsid w:val="009C2304"/>
    <w:rsid w:val="009C24A2"/>
    <w:rsid w:val="009C2629"/>
    <w:rsid w:val="009C263C"/>
    <w:rsid w:val="009C29AB"/>
    <w:rsid w:val="009C2D67"/>
    <w:rsid w:val="009C2E0C"/>
    <w:rsid w:val="009C2FE1"/>
    <w:rsid w:val="009C3106"/>
    <w:rsid w:val="009C34DE"/>
    <w:rsid w:val="009C448D"/>
    <w:rsid w:val="009C4A92"/>
    <w:rsid w:val="009C55E8"/>
    <w:rsid w:val="009C63CF"/>
    <w:rsid w:val="009C6BCD"/>
    <w:rsid w:val="009C723A"/>
    <w:rsid w:val="009C770D"/>
    <w:rsid w:val="009C7BBB"/>
    <w:rsid w:val="009D03A7"/>
    <w:rsid w:val="009D093F"/>
    <w:rsid w:val="009D0A22"/>
    <w:rsid w:val="009D0D2A"/>
    <w:rsid w:val="009D12D9"/>
    <w:rsid w:val="009D136B"/>
    <w:rsid w:val="009D16E5"/>
    <w:rsid w:val="009D18D2"/>
    <w:rsid w:val="009D2673"/>
    <w:rsid w:val="009D28A3"/>
    <w:rsid w:val="009D2C8C"/>
    <w:rsid w:val="009D4470"/>
    <w:rsid w:val="009D4F03"/>
    <w:rsid w:val="009D5312"/>
    <w:rsid w:val="009D57AE"/>
    <w:rsid w:val="009D59C3"/>
    <w:rsid w:val="009D6B93"/>
    <w:rsid w:val="009D6C79"/>
    <w:rsid w:val="009D6E7E"/>
    <w:rsid w:val="009D6F5B"/>
    <w:rsid w:val="009D7437"/>
    <w:rsid w:val="009D7AD7"/>
    <w:rsid w:val="009E0414"/>
    <w:rsid w:val="009E058E"/>
    <w:rsid w:val="009E090E"/>
    <w:rsid w:val="009E100D"/>
    <w:rsid w:val="009E153E"/>
    <w:rsid w:val="009E1726"/>
    <w:rsid w:val="009E173D"/>
    <w:rsid w:val="009E1885"/>
    <w:rsid w:val="009E1A73"/>
    <w:rsid w:val="009E1F17"/>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7694"/>
    <w:rsid w:val="009F024C"/>
    <w:rsid w:val="009F0502"/>
    <w:rsid w:val="009F0B80"/>
    <w:rsid w:val="009F1103"/>
    <w:rsid w:val="009F166E"/>
    <w:rsid w:val="009F1702"/>
    <w:rsid w:val="009F1E45"/>
    <w:rsid w:val="009F34AD"/>
    <w:rsid w:val="009F3E75"/>
    <w:rsid w:val="009F4894"/>
    <w:rsid w:val="009F4D84"/>
    <w:rsid w:val="009F4F26"/>
    <w:rsid w:val="009F5237"/>
    <w:rsid w:val="009F52BC"/>
    <w:rsid w:val="009F56F5"/>
    <w:rsid w:val="009F590E"/>
    <w:rsid w:val="009F604A"/>
    <w:rsid w:val="009F6194"/>
    <w:rsid w:val="009F63B1"/>
    <w:rsid w:val="009F672C"/>
    <w:rsid w:val="009F73AF"/>
    <w:rsid w:val="009F7833"/>
    <w:rsid w:val="009F7C42"/>
    <w:rsid w:val="00A00064"/>
    <w:rsid w:val="00A00335"/>
    <w:rsid w:val="00A004CC"/>
    <w:rsid w:val="00A00A2C"/>
    <w:rsid w:val="00A0150F"/>
    <w:rsid w:val="00A018A4"/>
    <w:rsid w:val="00A01B1E"/>
    <w:rsid w:val="00A01CE5"/>
    <w:rsid w:val="00A02556"/>
    <w:rsid w:val="00A0297D"/>
    <w:rsid w:val="00A02DEE"/>
    <w:rsid w:val="00A031AD"/>
    <w:rsid w:val="00A03820"/>
    <w:rsid w:val="00A03930"/>
    <w:rsid w:val="00A03C99"/>
    <w:rsid w:val="00A03E34"/>
    <w:rsid w:val="00A04344"/>
    <w:rsid w:val="00A052C7"/>
    <w:rsid w:val="00A057B1"/>
    <w:rsid w:val="00A05831"/>
    <w:rsid w:val="00A05863"/>
    <w:rsid w:val="00A06691"/>
    <w:rsid w:val="00A07010"/>
    <w:rsid w:val="00A070D7"/>
    <w:rsid w:val="00A0789D"/>
    <w:rsid w:val="00A07924"/>
    <w:rsid w:val="00A07EF3"/>
    <w:rsid w:val="00A1086A"/>
    <w:rsid w:val="00A11251"/>
    <w:rsid w:val="00A113AF"/>
    <w:rsid w:val="00A11992"/>
    <w:rsid w:val="00A12673"/>
    <w:rsid w:val="00A12CC2"/>
    <w:rsid w:val="00A13008"/>
    <w:rsid w:val="00A13022"/>
    <w:rsid w:val="00A13396"/>
    <w:rsid w:val="00A13CF0"/>
    <w:rsid w:val="00A13FF7"/>
    <w:rsid w:val="00A14075"/>
    <w:rsid w:val="00A14649"/>
    <w:rsid w:val="00A146AD"/>
    <w:rsid w:val="00A14AB1"/>
    <w:rsid w:val="00A14DD9"/>
    <w:rsid w:val="00A15063"/>
    <w:rsid w:val="00A15158"/>
    <w:rsid w:val="00A15349"/>
    <w:rsid w:val="00A154D3"/>
    <w:rsid w:val="00A1588F"/>
    <w:rsid w:val="00A158AA"/>
    <w:rsid w:val="00A16C74"/>
    <w:rsid w:val="00A17AAA"/>
    <w:rsid w:val="00A20505"/>
    <w:rsid w:val="00A2075A"/>
    <w:rsid w:val="00A213CA"/>
    <w:rsid w:val="00A21A3E"/>
    <w:rsid w:val="00A22BDB"/>
    <w:rsid w:val="00A237AF"/>
    <w:rsid w:val="00A23B73"/>
    <w:rsid w:val="00A23D43"/>
    <w:rsid w:val="00A23D65"/>
    <w:rsid w:val="00A245B2"/>
    <w:rsid w:val="00A248CA"/>
    <w:rsid w:val="00A24BCB"/>
    <w:rsid w:val="00A25385"/>
    <w:rsid w:val="00A258C5"/>
    <w:rsid w:val="00A258CE"/>
    <w:rsid w:val="00A25CA2"/>
    <w:rsid w:val="00A25F23"/>
    <w:rsid w:val="00A26180"/>
    <w:rsid w:val="00A26576"/>
    <w:rsid w:val="00A26ADF"/>
    <w:rsid w:val="00A26DA2"/>
    <w:rsid w:val="00A26DFB"/>
    <w:rsid w:val="00A27A16"/>
    <w:rsid w:val="00A27D6C"/>
    <w:rsid w:val="00A27EB6"/>
    <w:rsid w:val="00A30031"/>
    <w:rsid w:val="00A30339"/>
    <w:rsid w:val="00A306CA"/>
    <w:rsid w:val="00A30833"/>
    <w:rsid w:val="00A3096F"/>
    <w:rsid w:val="00A31648"/>
    <w:rsid w:val="00A31F9C"/>
    <w:rsid w:val="00A32069"/>
    <w:rsid w:val="00A3252C"/>
    <w:rsid w:val="00A32A96"/>
    <w:rsid w:val="00A32C3E"/>
    <w:rsid w:val="00A32E0E"/>
    <w:rsid w:val="00A33051"/>
    <w:rsid w:val="00A33A99"/>
    <w:rsid w:val="00A33B3A"/>
    <w:rsid w:val="00A33B9B"/>
    <w:rsid w:val="00A340E5"/>
    <w:rsid w:val="00A346A1"/>
    <w:rsid w:val="00A34A47"/>
    <w:rsid w:val="00A35177"/>
    <w:rsid w:val="00A357A8"/>
    <w:rsid w:val="00A35F27"/>
    <w:rsid w:val="00A36442"/>
    <w:rsid w:val="00A36856"/>
    <w:rsid w:val="00A36F1F"/>
    <w:rsid w:val="00A3711E"/>
    <w:rsid w:val="00A371D6"/>
    <w:rsid w:val="00A3734C"/>
    <w:rsid w:val="00A37DB8"/>
    <w:rsid w:val="00A37EE4"/>
    <w:rsid w:val="00A401C4"/>
    <w:rsid w:val="00A405B8"/>
    <w:rsid w:val="00A40C48"/>
    <w:rsid w:val="00A411B2"/>
    <w:rsid w:val="00A41672"/>
    <w:rsid w:val="00A42197"/>
    <w:rsid w:val="00A43D67"/>
    <w:rsid w:val="00A440DA"/>
    <w:rsid w:val="00A44931"/>
    <w:rsid w:val="00A44A2F"/>
    <w:rsid w:val="00A44DA8"/>
    <w:rsid w:val="00A45553"/>
    <w:rsid w:val="00A45C56"/>
    <w:rsid w:val="00A45C86"/>
    <w:rsid w:val="00A46241"/>
    <w:rsid w:val="00A46638"/>
    <w:rsid w:val="00A4680A"/>
    <w:rsid w:val="00A46AC4"/>
    <w:rsid w:val="00A46CDF"/>
    <w:rsid w:val="00A46FE5"/>
    <w:rsid w:val="00A47438"/>
    <w:rsid w:val="00A475A3"/>
    <w:rsid w:val="00A5037A"/>
    <w:rsid w:val="00A50505"/>
    <w:rsid w:val="00A51B57"/>
    <w:rsid w:val="00A52EDF"/>
    <w:rsid w:val="00A53E99"/>
    <w:rsid w:val="00A53EEF"/>
    <w:rsid w:val="00A5468C"/>
    <w:rsid w:val="00A5469A"/>
    <w:rsid w:val="00A54ABE"/>
    <w:rsid w:val="00A54C3A"/>
    <w:rsid w:val="00A555AF"/>
    <w:rsid w:val="00A5607D"/>
    <w:rsid w:val="00A5620D"/>
    <w:rsid w:val="00A56ABE"/>
    <w:rsid w:val="00A56D3D"/>
    <w:rsid w:val="00A56D81"/>
    <w:rsid w:val="00A6023C"/>
    <w:rsid w:val="00A605DB"/>
    <w:rsid w:val="00A6060D"/>
    <w:rsid w:val="00A60692"/>
    <w:rsid w:val="00A61CB8"/>
    <w:rsid w:val="00A62141"/>
    <w:rsid w:val="00A62172"/>
    <w:rsid w:val="00A62BF4"/>
    <w:rsid w:val="00A62CE8"/>
    <w:rsid w:val="00A6324F"/>
    <w:rsid w:val="00A63C05"/>
    <w:rsid w:val="00A63DD1"/>
    <w:rsid w:val="00A64A7E"/>
    <w:rsid w:val="00A64BBF"/>
    <w:rsid w:val="00A6565A"/>
    <w:rsid w:val="00A657FD"/>
    <w:rsid w:val="00A659F7"/>
    <w:rsid w:val="00A65E47"/>
    <w:rsid w:val="00A65F60"/>
    <w:rsid w:val="00A6707F"/>
    <w:rsid w:val="00A67683"/>
    <w:rsid w:val="00A67884"/>
    <w:rsid w:val="00A67E8C"/>
    <w:rsid w:val="00A70168"/>
    <w:rsid w:val="00A701B0"/>
    <w:rsid w:val="00A7082B"/>
    <w:rsid w:val="00A71D7E"/>
    <w:rsid w:val="00A72113"/>
    <w:rsid w:val="00A725C4"/>
    <w:rsid w:val="00A72F21"/>
    <w:rsid w:val="00A744CC"/>
    <w:rsid w:val="00A751D8"/>
    <w:rsid w:val="00A75205"/>
    <w:rsid w:val="00A75327"/>
    <w:rsid w:val="00A75427"/>
    <w:rsid w:val="00A7567C"/>
    <w:rsid w:val="00A758BB"/>
    <w:rsid w:val="00A762E3"/>
    <w:rsid w:val="00A764E9"/>
    <w:rsid w:val="00A76847"/>
    <w:rsid w:val="00A76F34"/>
    <w:rsid w:val="00A76F4C"/>
    <w:rsid w:val="00A770AF"/>
    <w:rsid w:val="00A775E0"/>
    <w:rsid w:val="00A77D6F"/>
    <w:rsid w:val="00A77DCE"/>
    <w:rsid w:val="00A800C1"/>
    <w:rsid w:val="00A805B1"/>
    <w:rsid w:val="00A807BF"/>
    <w:rsid w:val="00A80BEB"/>
    <w:rsid w:val="00A81165"/>
    <w:rsid w:val="00A81722"/>
    <w:rsid w:val="00A81F18"/>
    <w:rsid w:val="00A8203D"/>
    <w:rsid w:val="00A8368D"/>
    <w:rsid w:val="00A83731"/>
    <w:rsid w:val="00A83A92"/>
    <w:rsid w:val="00A84069"/>
    <w:rsid w:val="00A84975"/>
    <w:rsid w:val="00A84A34"/>
    <w:rsid w:val="00A851A4"/>
    <w:rsid w:val="00A852B6"/>
    <w:rsid w:val="00A85644"/>
    <w:rsid w:val="00A85A84"/>
    <w:rsid w:val="00A85D6F"/>
    <w:rsid w:val="00A85F43"/>
    <w:rsid w:val="00A86278"/>
    <w:rsid w:val="00A8666A"/>
    <w:rsid w:val="00A86696"/>
    <w:rsid w:val="00A8676F"/>
    <w:rsid w:val="00A869D0"/>
    <w:rsid w:val="00A86E6F"/>
    <w:rsid w:val="00A87193"/>
    <w:rsid w:val="00A87610"/>
    <w:rsid w:val="00A8782D"/>
    <w:rsid w:val="00A87B86"/>
    <w:rsid w:val="00A9028C"/>
    <w:rsid w:val="00A906EE"/>
    <w:rsid w:val="00A9122C"/>
    <w:rsid w:val="00A91395"/>
    <w:rsid w:val="00A91A59"/>
    <w:rsid w:val="00A91FB9"/>
    <w:rsid w:val="00A9280E"/>
    <w:rsid w:val="00A92D25"/>
    <w:rsid w:val="00A94373"/>
    <w:rsid w:val="00A95F1E"/>
    <w:rsid w:val="00A961C3"/>
    <w:rsid w:val="00A96B00"/>
    <w:rsid w:val="00A96E49"/>
    <w:rsid w:val="00A97205"/>
    <w:rsid w:val="00A9772A"/>
    <w:rsid w:val="00AA24CA"/>
    <w:rsid w:val="00AA276B"/>
    <w:rsid w:val="00AA34F5"/>
    <w:rsid w:val="00AA378E"/>
    <w:rsid w:val="00AA39BC"/>
    <w:rsid w:val="00AA3C9D"/>
    <w:rsid w:val="00AA45B7"/>
    <w:rsid w:val="00AA60F5"/>
    <w:rsid w:val="00AA67EB"/>
    <w:rsid w:val="00AA6A8D"/>
    <w:rsid w:val="00AA6C78"/>
    <w:rsid w:val="00AA70FE"/>
    <w:rsid w:val="00AA719E"/>
    <w:rsid w:val="00AA74E4"/>
    <w:rsid w:val="00AA781C"/>
    <w:rsid w:val="00AB08E4"/>
    <w:rsid w:val="00AB1340"/>
    <w:rsid w:val="00AB1D90"/>
    <w:rsid w:val="00AB2487"/>
    <w:rsid w:val="00AB3774"/>
    <w:rsid w:val="00AB3CA7"/>
    <w:rsid w:val="00AB40D3"/>
    <w:rsid w:val="00AB4EC5"/>
    <w:rsid w:val="00AB5264"/>
    <w:rsid w:val="00AB567B"/>
    <w:rsid w:val="00AB616C"/>
    <w:rsid w:val="00AB74EA"/>
    <w:rsid w:val="00AC0172"/>
    <w:rsid w:val="00AC1932"/>
    <w:rsid w:val="00AC1974"/>
    <w:rsid w:val="00AC1A55"/>
    <w:rsid w:val="00AC1D24"/>
    <w:rsid w:val="00AC2359"/>
    <w:rsid w:val="00AC243C"/>
    <w:rsid w:val="00AC49B0"/>
    <w:rsid w:val="00AC4C28"/>
    <w:rsid w:val="00AC4D83"/>
    <w:rsid w:val="00AC538A"/>
    <w:rsid w:val="00AC5419"/>
    <w:rsid w:val="00AC583A"/>
    <w:rsid w:val="00AC59E4"/>
    <w:rsid w:val="00AC6055"/>
    <w:rsid w:val="00AC6182"/>
    <w:rsid w:val="00AC62DE"/>
    <w:rsid w:val="00AC6309"/>
    <w:rsid w:val="00AC6C0A"/>
    <w:rsid w:val="00AD00C2"/>
    <w:rsid w:val="00AD0432"/>
    <w:rsid w:val="00AD0913"/>
    <w:rsid w:val="00AD0E51"/>
    <w:rsid w:val="00AD1040"/>
    <w:rsid w:val="00AD1056"/>
    <w:rsid w:val="00AD10BD"/>
    <w:rsid w:val="00AD12ED"/>
    <w:rsid w:val="00AD1380"/>
    <w:rsid w:val="00AD16B6"/>
    <w:rsid w:val="00AD1F75"/>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D42"/>
    <w:rsid w:val="00AD7186"/>
    <w:rsid w:val="00AD7724"/>
    <w:rsid w:val="00AD7727"/>
    <w:rsid w:val="00AD7A78"/>
    <w:rsid w:val="00AD7B46"/>
    <w:rsid w:val="00AE0185"/>
    <w:rsid w:val="00AE08E9"/>
    <w:rsid w:val="00AE106D"/>
    <w:rsid w:val="00AE1286"/>
    <w:rsid w:val="00AE14D5"/>
    <w:rsid w:val="00AE18DF"/>
    <w:rsid w:val="00AE1AE2"/>
    <w:rsid w:val="00AE1E70"/>
    <w:rsid w:val="00AE2D22"/>
    <w:rsid w:val="00AE3F2C"/>
    <w:rsid w:val="00AE42BF"/>
    <w:rsid w:val="00AE4387"/>
    <w:rsid w:val="00AE4AEE"/>
    <w:rsid w:val="00AE4E5F"/>
    <w:rsid w:val="00AE5950"/>
    <w:rsid w:val="00AE5B77"/>
    <w:rsid w:val="00AE5DE0"/>
    <w:rsid w:val="00AE5F8D"/>
    <w:rsid w:val="00AE6269"/>
    <w:rsid w:val="00AE67EE"/>
    <w:rsid w:val="00AE69EE"/>
    <w:rsid w:val="00AE6C7F"/>
    <w:rsid w:val="00AE7B06"/>
    <w:rsid w:val="00AE7D1F"/>
    <w:rsid w:val="00AE7E87"/>
    <w:rsid w:val="00AE7F4F"/>
    <w:rsid w:val="00AF01E0"/>
    <w:rsid w:val="00AF0D7D"/>
    <w:rsid w:val="00AF1090"/>
    <w:rsid w:val="00AF184C"/>
    <w:rsid w:val="00AF1F8C"/>
    <w:rsid w:val="00AF2209"/>
    <w:rsid w:val="00AF2CEE"/>
    <w:rsid w:val="00AF351A"/>
    <w:rsid w:val="00AF384E"/>
    <w:rsid w:val="00AF3ED6"/>
    <w:rsid w:val="00AF5036"/>
    <w:rsid w:val="00AF57A1"/>
    <w:rsid w:val="00AF5A9F"/>
    <w:rsid w:val="00AF61C6"/>
    <w:rsid w:val="00AF6249"/>
    <w:rsid w:val="00AF624B"/>
    <w:rsid w:val="00AF7C65"/>
    <w:rsid w:val="00AF7CC7"/>
    <w:rsid w:val="00AF7EA2"/>
    <w:rsid w:val="00B001AC"/>
    <w:rsid w:val="00B00312"/>
    <w:rsid w:val="00B0049A"/>
    <w:rsid w:val="00B00979"/>
    <w:rsid w:val="00B00B85"/>
    <w:rsid w:val="00B01146"/>
    <w:rsid w:val="00B018BB"/>
    <w:rsid w:val="00B0197B"/>
    <w:rsid w:val="00B01CC9"/>
    <w:rsid w:val="00B01D9B"/>
    <w:rsid w:val="00B01FE5"/>
    <w:rsid w:val="00B02287"/>
    <w:rsid w:val="00B0240C"/>
    <w:rsid w:val="00B02A8B"/>
    <w:rsid w:val="00B02AD5"/>
    <w:rsid w:val="00B034FA"/>
    <w:rsid w:val="00B03B1D"/>
    <w:rsid w:val="00B04174"/>
    <w:rsid w:val="00B04796"/>
    <w:rsid w:val="00B05176"/>
    <w:rsid w:val="00B054FB"/>
    <w:rsid w:val="00B05774"/>
    <w:rsid w:val="00B057F5"/>
    <w:rsid w:val="00B05909"/>
    <w:rsid w:val="00B0590C"/>
    <w:rsid w:val="00B067CB"/>
    <w:rsid w:val="00B06C04"/>
    <w:rsid w:val="00B078C9"/>
    <w:rsid w:val="00B10801"/>
    <w:rsid w:val="00B10BB0"/>
    <w:rsid w:val="00B10D89"/>
    <w:rsid w:val="00B1122D"/>
    <w:rsid w:val="00B113C9"/>
    <w:rsid w:val="00B115CE"/>
    <w:rsid w:val="00B11B6B"/>
    <w:rsid w:val="00B1200B"/>
    <w:rsid w:val="00B12D4F"/>
    <w:rsid w:val="00B12ED1"/>
    <w:rsid w:val="00B12F84"/>
    <w:rsid w:val="00B1339C"/>
    <w:rsid w:val="00B13414"/>
    <w:rsid w:val="00B13913"/>
    <w:rsid w:val="00B1396F"/>
    <w:rsid w:val="00B13C1F"/>
    <w:rsid w:val="00B14650"/>
    <w:rsid w:val="00B16935"/>
    <w:rsid w:val="00B16E92"/>
    <w:rsid w:val="00B16F0D"/>
    <w:rsid w:val="00B1764A"/>
    <w:rsid w:val="00B2069C"/>
    <w:rsid w:val="00B20A16"/>
    <w:rsid w:val="00B21E86"/>
    <w:rsid w:val="00B21F98"/>
    <w:rsid w:val="00B22379"/>
    <w:rsid w:val="00B22A4D"/>
    <w:rsid w:val="00B22A6C"/>
    <w:rsid w:val="00B22D2F"/>
    <w:rsid w:val="00B2498A"/>
    <w:rsid w:val="00B24A58"/>
    <w:rsid w:val="00B254EF"/>
    <w:rsid w:val="00B25574"/>
    <w:rsid w:val="00B259CA"/>
    <w:rsid w:val="00B259E5"/>
    <w:rsid w:val="00B25A4F"/>
    <w:rsid w:val="00B25FB4"/>
    <w:rsid w:val="00B25FE4"/>
    <w:rsid w:val="00B260E8"/>
    <w:rsid w:val="00B26591"/>
    <w:rsid w:val="00B26BD8"/>
    <w:rsid w:val="00B26C39"/>
    <w:rsid w:val="00B26D67"/>
    <w:rsid w:val="00B2708E"/>
    <w:rsid w:val="00B27140"/>
    <w:rsid w:val="00B2740C"/>
    <w:rsid w:val="00B30AC3"/>
    <w:rsid w:val="00B31110"/>
    <w:rsid w:val="00B31243"/>
    <w:rsid w:val="00B31392"/>
    <w:rsid w:val="00B31436"/>
    <w:rsid w:val="00B3151B"/>
    <w:rsid w:val="00B31EB0"/>
    <w:rsid w:val="00B320F2"/>
    <w:rsid w:val="00B321C2"/>
    <w:rsid w:val="00B32A9B"/>
    <w:rsid w:val="00B32B16"/>
    <w:rsid w:val="00B32E1E"/>
    <w:rsid w:val="00B332E5"/>
    <w:rsid w:val="00B33E80"/>
    <w:rsid w:val="00B33ED2"/>
    <w:rsid w:val="00B346CF"/>
    <w:rsid w:val="00B35542"/>
    <w:rsid w:val="00B35671"/>
    <w:rsid w:val="00B3619C"/>
    <w:rsid w:val="00B3639B"/>
    <w:rsid w:val="00B36449"/>
    <w:rsid w:val="00B3659E"/>
    <w:rsid w:val="00B36643"/>
    <w:rsid w:val="00B36EB3"/>
    <w:rsid w:val="00B36FDF"/>
    <w:rsid w:val="00B375F2"/>
    <w:rsid w:val="00B37C48"/>
    <w:rsid w:val="00B403EA"/>
    <w:rsid w:val="00B40941"/>
    <w:rsid w:val="00B40A93"/>
    <w:rsid w:val="00B41A25"/>
    <w:rsid w:val="00B425E6"/>
    <w:rsid w:val="00B42755"/>
    <w:rsid w:val="00B42C91"/>
    <w:rsid w:val="00B43161"/>
    <w:rsid w:val="00B4359A"/>
    <w:rsid w:val="00B44265"/>
    <w:rsid w:val="00B4476D"/>
    <w:rsid w:val="00B44C21"/>
    <w:rsid w:val="00B455F2"/>
    <w:rsid w:val="00B45DB9"/>
    <w:rsid w:val="00B46841"/>
    <w:rsid w:val="00B46AE5"/>
    <w:rsid w:val="00B470D7"/>
    <w:rsid w:val="00B47133"/>
    <w:rsid w:val="00B47222"/>
    <w:rsid w:val="00B4778B"/>
    <w:rsid w:val="00B47A66"/>
    <w:rsid w:val="00B47CEF"/>
    <w:rsid w:val="00B47D0D"/>
    <w:rsid w:val="00B501BC"/>
    <w:rsid w:val="00B50314"/>
    <w:rsid w:val="00B503E6"/>
    <w:rsid w:val="00B5085C"/>
    <w:rsid w:val="00B50A9E"/>
    <w:rsid w:val="00B50AAB"/>
    <w:rsid w:val="00B50E44"/>
    <w:rsid w:val="00B51369"/>
    <w:rsid w:val="00B51398"/>
    <w:rsid w:val="00B519B3"/>
    <w:rsid w:val="00B51A08"/>
    <w:rsid w:val="00B52483"/>
    <w:rsid w:val="00B527CD"/>
    <w:rsid w:val="00B529D2"/>
    <w:rsid w:val="00B52BB9"/>
    <w:rsid w:val="00B52F30"/>
    <w:rsid w:val="00B534D7"/>
    <w:rsid w:val="00B535E6"/>
    <w:rsid w:val="00B53D3F"/>
    <w:rsid w:val="00B54164"/>
    <w:rsid w:val="00B543E0"/>
    <w:rsid w:val="00B545F4"/>
    <w:rsid w:val="00B5496B"/>
    <w:rsid w:val="00B55089"/>
    <w:rsid w:val="00B558A1"/>
    <w:rsid w:val="00B55C5D"/>
    <w:rsid w:val="00B56543"/>
    <w:rsid w:val="00B56A00"/>
    <w:rsid w:val="00B56B28"/>
    <w:rsid w:val="00B56C38"/>
    <w:rsid w:val="00B56D89"/>
    <w:rsid w:val="00B57AC9"/>
    <w:rsid w:val="00B57B99"/>
    <w:rsid w:val="00B57CE5"/>
    <w:rsid w:val="00B607FD"/>
    <w:rsid w:val="00B60B50"/>
    <w:rsid w:val="00B60F89"/>
    <w:rsid w:val="00B61310"/>
    <w:rsid w:val="00B61634"/>
    <w:rsid w:val="00B6186A"/>
    <w:rsid w:val="00B61B10"/>
    <w:rsid w:val="00B61B93"/>
    <w:rsid w:val="00B61D3B"/>
    <w:rsid w:val="00B625CC"/>
    <w:rsid w:val="00B6267B"/>
    <w:rsid w:val="00B62B6A"/>
    <w:rsid w:val="00B62E33"/>
    <w:rsid w:val="00B633C1"/>
    <w:rsid w:val="00B63697"/>
    <w:rsid w:val="00B63D12"/>
    <w:rsid w:val="00B640D7"/>
    <w:rsid w:val="00B644D4"/>
    <w:rsid w:val="00B65390"/>
    <w:rsid w:val="00B653A2"/>
    <w:rsid w:val="00B65586"/>
    <w:rsid w:val="00B65C4E"/>
    <w:rsid w:val="00B66156"/>
    <w:rsid w:val="00B670C9"/>
    <w:rsid w:val="00B671CD"/>
    <w:rsid w:val="00B6766B"/>
    <w:rsid w:val="00B67823"/>
    <w:rsid w:val="00B6789D"/>
    <w:rsid w:val="00B704B5"/>
    <w:rsid w:val="00B70A59"/>
    <w:rsid w:val="00B71D59"/>
    <w:rsid w:val="00B71ED9"/>
    <w:rsid w:val="00B71F41"/>
    <w:rsid w:val="00B722A0"/>
    <w:rsid w:val="00B72381"/>
    <w:rsid w:val="00B72B29"/>
    <w:rsid w:val="00B72B9A"/>
    <w:rsid w:val="00B72C4F"/>
    <w:rsid w:val="00B73B9E"/>
    <w:rsid w:val="00B73CBE"/>
    <w:rsid w:val="00B73E7A"/>
    <w:rsid w:val="00B744A0"/>
    <w:rsid w:val="00B74CAA"/>
    <w:rsid w:val="00B74DA8"/>
    <w:rsid w:val="00B75586"/>
    <w:rsid w:val="00B75908"/>
    <w:rsid w:val="00B7618D"/>
    <w:rsid w:val="00B76663"/>
    <w:rsid w:val="00B76A3D"/>
    <w:rsid w:val="00B76BE1"/>
    <w:rsid w:val="00B7742C"/>
    <w:rsid w:val="00B77671"/>
    <w:rsid w:val="00B8071A"/>
    <w:rsid w:val="00B807C9"/>
    <w:rsid w:val="00B80BE8"/>
    <w:rsid w:val="00B80C92"/>
    <w:rsid w:val="00B81381"/>
    <w:rsid w:val="00B814CD"/>
    <w:rsid w:val="00B81589"/>
    <w:rsid w:val="00B8197A"/>
    <w:rsid w:val="00B8232D"/>
    <w:rsid w:val="00B8264A"/>
    <w:rsid w:val="00B826F4"/>
    <w:rsid w:val="00B82C4C"/>
    <w:rsid w:val="00B84E0C"/>
    <w:rsid w:val="00B851BD"/>
    <w:rsid w:val="00B8561C"/>
    <w:rsid w:val="00B85A7B"/>
    <w:rsid w:val="00B85AF5"/>
    <w:rsid w:val="00B85C11"/>
    <w:rsid w:val="00B85F45"/>
    <w:rsid w:val="00B860CF"/>
    <w:rsid w:val="00B8634C"/>
    <w:rsid w:val="00B86635"/>
    <w:rsid w:val="00B8684F"/>
    <w:rsid w:val="00B86BD3"/>
    <w:rsid w:val="00B873D1"/>
    <w:rsid w:val="00B87498"/>
    <w:rsid w:val="00B87C94"/>
    <w:rsid w:val="00B90CFB"/>
    <w:rsid w:val="00B91540"/>
    <w:rsid w:val="00B91748"/>
    <w:rsid w:val="00B91A39"/>
    <w:rsid w:val="00B91D75"/>
    <w:rsid w:val="00B92604"/>
    <w:rsid w:val="00B92A98"/>
    <w:rsid w:val="00B92B67"/>
    <w:rsid w:val="00B9366F"/>
    <w:rsid w:val="00B93B71"/>
    <w:rsid w:val="00B93EEF"/>
    <w:rsid w:val="00B94413"/>
    <w:rsid w:val="00B94AC2"/>
    <w:rsid w:val="00B94F90"/>
    <w:rsid w:val="00B95724"/>
    <w:rsid w:val="00B95951"/>
    <w:rsid w:val="00B9623C"/>
    <w:rsid w:val="00B97177"/>
    <w:rsid w:val="00B97397"/>
    <w:rsid w:val="00B97C1D"/>
    <w:rsid w:val="00BA0506"/>
    <w:rsid w:val="00BA1384"/>
    <w:rsid w:val="00BA14F7"/>
    <w:rsid w:val="00BA16D5"/>
    <w:rsid w:val="00BA19A4"/>
    <w:rsid w:val="00BA2D2D"/>
    <w:rsid w:val="00BA3CE7"/>
    <w:rsid w:val="00BA405D"/>
    <w:rsid w:val="00BA41F4"/>
    <w:rsid w:val="00BA4311"/>
    <w:rsid w:val="00BA4FEE"/>
    <w:rsid w:val="00BA578A"/>
    <w:rsid w:val="00BA5B97"/>
    <w:rsid w:val="00BA5C06"/>
    <w:rsid w:val="00BA5EF2"/>
    <w:rsid w:val="00BA6AD0"/>
    <w:rsid w:val="00BA6C33"/>
    <w:rsid w:val="00BA7481"/>
    <w:rsid w:val="00BA7CC5"/>
    <w:rsid w:val="00BA7E93"/>
    <w:rsid w:val="00BB00C0"/>
    <w:rsid w:val="00BB08FF"/>
    <w:rsid w:val="00BB10BD"/>
    <w:rsid w:val="00BB142C"/>
    <w:rsid w:val="00BB1851"/>
    <w:rsid w:val="00BB1CB8"/>
    <w:rsid w:val="00BB26DD"/>
    <w:rsid w:val="00BB274B"/>
    <w:rsid w:val="00BB2F19"/>
    <w:rsid w:val="00BB33D9"/>
    <w:rsid w:val="00BB3883"/>
    <w:rsid w:val="00BB4867"/>
    <w:rsid w:val="00BB4C56"/>
    <w:rsid w:val="00BB5874"/>
    <w:rsid w:val="00BB5DD0"/>
    <w:rsid w:val="00BB65AA"/>
    <w:rsid w:val="00BB75A7"/>
    <w:rsid w:val="00BB7956"/>
    <w:rsid w:val="00BB7C80"/>
    <w:rsid w:val="00BB7E62"/>
    <w:rsid w:val="00BC0056"/>
    <w:rsid w:val="00BC0307"/>
    <w:rsid w:val="00BC052C"/>
    <w:rsid w:val="00BC0559"/>
    <w:rsid w:val="00BC0DD3"/>
    <w:rsid w:val="00BC0DE2"/>
    <w:rsid w:val="00BC198D"/>
    <w:rsid w:val="00BC1D07"/>
    <w:rsid w:val="00BC1DF2"/>
    <w:rsid w:val="00BC1FC7"/>
    <w:rsid w:val="00BC2321"/>
    <w:rsid w:val="00BC2A8E"/>
    <w:rsid w:val="00BC2FCC"/>
    <w:rsid w:val="00BC31FB"/>
    <w:rsid w:val="00BC3393"/>
    <w:rsid w:val="00BC477A"/>
    <w:rsid w:val="00BC4B59"/>
    <w:rsid w:val="00BC4B65"/>
    <w:rsid w:val="00BC4F1F"/>
    <w:rsid w:val="00BC5098"/>
    <w:rsid w:val="00BC5720"/>
    <w:rsid w:val="00BC58C9"/>
    <w:rsid w:val="00BC615F"/>
    <w:rsid w:val="00BC6B4C"/>
    <w:rsid w:val="00BC7AD6"/>
    <w:rsid w:val="00BC7AF6"/>
    <w:rsid w:val="00BD02D2"/>
    <w:rsid w:val="00BD2954"/>
    <w:rsid w:val="00BD2BEC"/>
    <w:rsid w:val="00BD2C19"/>
    <w:rsid w:val="00BD2CBA"/>
    <w:rsid w:val="00BD35B1"/>
    <w:rsid w:val="00BD35E0"/>
    <w:rsid w:val="00BD3842"/>
    <w:rsid w:val="00BD41E4"/>
    <w:rsid w:val="00BD4883"/>
    <w:rsid w:val="00BD48B7"/>
    <w:rsid w:val="00BD4FCA"/>
    <w:rsid w:val="00BD5423"/>
    <w:rsid w:val="00BD546B"/>
    <w:rsid w:val="00BD5979"/>
    <w:rsid w:val="00BD609E"/>
    <w:rsid w:val="00BD6357"/>
    <w:rsid w:val="00BD657D"/>
    <w:rsid w:val="00BD6580"/>
    <w:rsid w:val="00BD6933"/>
    <w:rsid w:val="00BD6A79"/>
    <w:rsid w:val="00BD6FD0"/>
    <w:rsid w:val="00BD70E2"/>
    <w:rsid w:val="00BD7855"/>
    <w:rsid w:val="00BE01CF"/>
    <w:rsid w:val="00BE0428"/>
    <w:rsid w:val="00BE0543"/>
    <w:rsid w:val="00BE0796"/>
    <w:rsid w:val="00BE099B"/>
    <w:rsid w:val="00BE1664"/>
    <w:rsid w:val="00BE21DA"/>
    <w:rsid w:val="00BE2AA9"/>
    <w:rsid w:val="00BE2D4B"/>
    <w:rsid w:val="00BE4F2B"/>
    <w:rsid w:val="00BE51ED"/>
    <w:rsid w:val="00BE540F"/>
    <w:rsid w:val="00BE5502"/>
    <w:rsid w:val="00BE57B8"/>
    <w:rsid w:val="00BE5FE1"/>
    <w:rsid w:val="00BE6042"/>
    <w:rsid w:val="00BE6E92"/>
    <w:rsid w:val="00BE7ACA"/>
    <w:rsid w:val="00BE7FE7"/>
    <w:rsid w:val="00BF17F7"/>
    <w:rsid w:val="00BF1BAF"/>
    <w:rsid w:val="00BF1FED"/>
    <w:rsid w:val="00BF288C"/>
    <w:rsid w:val="00BF28C4"/>
    <w:rsid w:val="00BF2AB0"/>
    <w:rsid w:val="00BF36AE"/>
    <w:rsid w:val="00BF3956"/>
    <w:rsid w:val="00BF3C4C"/>
    <w:rsid w:val="00BF3F37"/>
    <w:rsid w:val="00BF4055"/>
    <w:rsid w:val="00BF43D9"/>
    <w:rsid w:val="00BF46E1"/>
    <w:rsid w:val="00BF4D52"/>
    <w:rsid w:val="00BF5275"/>
    <w:rsid w:val="00BF59C8"/>
    <w:rsid w:val="00BF5B52"/>
    <w:rsid w:val="00BF5DA8"/>
    <w:rsid w:val="00BF6144"/>
    <w:rsid w:val="00BF6555"/>
    <w:rsid w:val="00BF74B6"/>
    <w:rsid w:val="00BF7B3D"/>
    <w:rsid w:val="00C01177"/>
    <w:rsid w:val="00C01A01"/>
    <w:rsid w:val="00C02116"/>
    <w:rsid w:val="00C026B7"/>
    <w:rsid w:val="00C02E31"/>
    <w:rsid w:val="00C0300B"/>
    <w:rsid w:val="00C03BB8"/>
    <w:rsid w:val="00C042B1"/>
    <w:rsid w:val="00C044A1"/>
    <w:rsid w:val="00C04EA9"/>
    <w:rsid w:val="00C05430"/>
    <w:rsid w:val="00C05B50"/>
    <w:rsid w:val="00C05BBA"/>
    <w:rsid w:val="00C05FA1"/>
    <w:rsid w:val="00C06562"/>
    <w:rsid w:val="00C069A2"/>
    <w:rsid w:val="00C06C01"/>
    <w:rsid w:val="00C06E2A"/>
    <w:rsid w:val="00C0722F"/>
    <w:rsid w:val="00C0749C"/>
    <w:rsid w:val="00C075BA"/>
    <w:rsid w:val="00C076D2"/>
    <w:rsid w:val="00C07DBE"/>
    <w:rsid w:val="00C103BB"/>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D37"/>
    <w:rsid w:val="00C160E3"/>
    <w:rsid w:val="00C1669A"/>
    <w:rsid w:val="00C17812"/>
    <w:rsid w:val="00C20BB3"/>
    <w:rsid w:val="00C21426"/>
    <w:rsid w:val="00C219D0"/>
    <w:rsid w:val="00C2248D"/>
    <w:rsid w:val="00C22596"/>
    <w:rsid w:val="00C22D06"/>
    <w:rsid w:val="00C22F16"/>
    <w:rsid w:val="00C23461"/>
    <w:rsid w:val="00C238EE"/>
    <w:rsid w:val="00C23D54"/>
    <w:rsid w:val="00C2432D"/>
    <w:rsid w:val="00C243B6"/>
    <w:rsid w:val="00C26E36"/>
    <w:rsid w:val="00C27160"/>
    <w:rsid w:val="00C2719B"/>
    <w:rsid w:val="00C273AB"/>
    <w:rsid w:val="00C27C83"/>
    <w:rsid w:val="00C30464"/>
    <w:rsid w:val="00C30592"/>
    <w:rsid w:val="00C305DF"/>
    <w:rsid w:val="00C3074A"/>
    <w:rsid w:val="00C31FA9"/>
    <w:rsid w:val="00C32086"/>
    <w:rsid w:val="00C327BF"/>
    <w:rsid w:val="00C32C24"/>
    <w:rsid w:val="00C32F47"/>
    <w:rsid w:val="00C331E2"/>
    <w:rsid w:val="00C33315"/>
    <w:rsid w:val="00C33AD7"/>
    <w:rsid w:val="00C34419"/>
    <w:rsid w:val="00C34A50"/>
    <w:rsid w:val="00C34E15"/>
    <w:rsid w:val="00C34ECB"/>
    <w:rsid w:val="00C35138"/>
    <w:rsid w:val="00C35B1E"/>
    <w:rsid w:val="00C35ED6"/>
    <w:rsid w:val="00C35F75"/>
    <w:rsid w:val="00C36475"/>
    <w:rsid w:val="00C36931"/>
    <w:rsid w:val="00C3711E"/>
    <w:rsid w:val="00C37596"/>
    <w:rsid w:val="00C37A3B"/>
    <w:rsid w:val="00C37FEA"/>
    <w:rsid w:val="00C404B0"/>
    <w:rsid w:val="00C4065A"/>
    <w:rsid w:val="00C40F36"/>
    <w:rsid w:val="00C411AA"/>
    <w:rsid w:val="00C41F5A"/>
    <w:rsid w:val="00C42033"/>
    <w:rsid w:val="00C424C7"/>
    <w:rsid w:val="00C42B94"/>
    <w:rsid w:val="00C42E48"/>
    <w:rsid w:val="00C42EE3"/>
    <w:rsid w:val="00C4300C"/>
    <w:rsid w:val="00C43CBD"/>
    <w:rsid w:val="00C440CA"/>
    <w:rsid w:val="00C4424A"/>
    <w:rsid w:val="00C4475B"/>
    <w:rsid w:val="00C44992"/>
    <w:rsid w:val="00C4585C"/>
    <w:rsid w:val="00C45A6C"/>
    <w:rsid w:val="00C4661E"/>
    <w:rsid w:val="00C46F1D"/>
    <w:rsid w:val="00C4720D"/>
    <w:rsid w:val="00C47971"/>
    <w:rsid w:val="00C47EAE"/>
    <w:rsid w:val="00C502C1"/>
    <w:rsid w:val="00C50504"/>
    <w:rsid w:val="00C513BB"/>
    <w:rsid w:val="00C51693"/>
    <w:rsid w:val="00C51DBF"/>
    <w:rsid w:val="00C52277"/>
    <w:rsid w:val="00C52330"/>
    <w:rsid w:val="00C52534"/>
    <w:rsid w:val="00C52B42"/>
    <w:rsid w:val="00C52BE6"/>
    <w:rsid w:val="00C53862"/>
    <w:rsid w:val="00C53ACB"/>
    <w:rsid w:val="00C53B34"/>
    <w:rsid w:val="00C53B48"/>
    <w:rsid w:val="00C53B79"/>
    <w:rsid w:val="00C53BD2"/>
    <w:rsid w:val="00C53CBE"/>
    <w:rsid w:val="00C54697"/>
    <w:rsid w:val="00C54A4E"/>
    <w:rsid w:val="00C5546A"/>
    <w:rsid w:val="00C5591C"/>
    <w:rsid w:val="00C566F3"/>
    <w:rsid w:val="00C574FA"/>
    <w:rsid w:val="00C577E6"/>
    <w:rsid w:val="00C6055B"/>
    <w:rsid w:val="00C606C4"/>
    <w:rsid w:val="00C6141C"/>
    <w:rsid w:val="00C61439"/>
    <w:rsid w:val="00C61919"/>
    <w:rsid w:val="00C61C22"/>
    <w:rsid w:val="00C61DCD"/>
    <w:rsid w:val="00C62404"/>
    <w:rsid w:val="00C627BB"/>
    <w:rsid w:val="00C62962"/>
    <w:rsid w:val="00C62CC1"/>
    <w:rsid w:val="00C630BB"/>
    <w:rsid w:val="00C6554B"/>
    <w:rsid w:val="00C65D7E"/>
    <w:rsid w:val="00C66238"/>
    <w:rsid w:val="00C66424"/>
    <w:rsid w:val="00C6678B"/>
    <w:rsid w:val="00C66943"/>
    <w:rsid w:val="00C66FF7"/>
    <w:rsid w:val="00C67140"/>
    <w:rsid w:val="00C6749B"/>
    <w:rsid w:val="00C67B2C"/>
    <w:rsid w:val="00C70126"/>
    <w:rsid w:val="00C70172"/>
    <w:rsid w:val="00C7150F"/>
    <w:rsid w:val="00C71C94"/>
    <w:rsid w:val="00C71D99"/>
    <w:rsid w:val="00C722C4"/>
    <w:rsid w:val="00C7263E"/>
    <w:rsid w:val="00C72CD2"/>
    <w:rsid w:val="00C72D58"/>
    <w:rsid w:val="00C7339C"/>
    <w:rsid w:val="00C73842"/>
    <w:rsid w:val="00C73FD9"/>
    <w:rsid w:val="00C74C93"/>
    <w:rsid w:val="00C74D7E"/>
    <w:rsid w:val="00C75F74"/>
    <w:rsid w:val="00C76FE2"/>
    <w:rsid w:val="00C7703B"/>
    <w:rsid w:val="00C772FA"/>
    <w:rsid w:val="00C777CF"/>
    <w:rsid w:val="00C77B8F"/>
    <w:rsid w:val="00C77BD0"/>
    <w:rsid w:val="00C77EBE"/>
    <w:rsid w:val="00C80745"/>
    <w:rsid w:val="00C819B8"/>
    <w:rsid w:val="00C82846"/>
    <w:rsid w:val="00C828AE"/>
    <w:rsid w:val="00C82EB1"/>
    <w:rsid w:val="00C832B2"/>
    <w:rsid w:val="00C83396"/>
    <w:rsid w:val="00C83608"/>
    <w:rsid w:val="00C83E49"/>
    <w:rsid w:val="00C84241"/>
    <w:rsid w:val="00C8466A"/>
    <w:rsid w:val="00C8493C"/>
    <w:rsid w:val="00C84CE9"/>
    <w:rsid w:val="00C84F64"/>
    <w:rsid w:val="00C8518A"/>
    <w:rsid w:val="00C8594B"/>
    <w:rsid w:val="00C85AD3"/>
    <w:rsid w:val="00C85DEF"/>
    <w:rsid w:val="00C86605"/>
    <w:rsid w:val="00C866C8"/>
    <w:rsid w:val="00C86ED9"/>
    <w:rsid w:val="00C87013"/>
    <w:rsid w:val="00C87044"/>
    <w:rsid w:val="00C870F3"/>
    <w:rsid w:val="00C874EE"/>
    <w:rsid w:val="00C87ED6"/>
    <w:rsid w:val="00C87F28"/>
    <w:rsid w:val="00C909F2"/>
    <w:rsid w:val="00C90C8D"/>
    <w:rsid w:val="00C91674"/>
    <w:rsid w:val="00C924BE"/>
    <w:rsid w:val="00C932BF"/>
    <w:rsid w:val="00C93B6B"/>
    <w:rsid w:val="00C93E58"/>
    <w:rsid w:val="00C94D41"/>
    <w:rsid w:val="00C94DA1"/>
    <w:rsid w:val="00C950D1"/>
    <w:rsid w:val="00C96669"/>
    <w:rsid w:val="00C966EA"/>
    <w:rsid w:val="00C96A6A"/>
    <w:rsid w:val="00C97A36"/>
    <w:rsid w:val="00C97C88"/>
    <w:rsid w:val="00C97F73"/>
    <w:rsid w:val="00CA0385"/>
    <w:rsid w:val="00CA0625"/>
    <w:rsid w:val="00CA067F"/>
    <w:rsid w:val="00CA0889"/>
    <w:rsid w:val="00CA19D4"/>
    <w:rsid w:val="00CA1B2B"/>
    <w:rsid w:val="00CA1D4B"/>
    <w:rsid w:val="00CA2215"/>
    <w:rsid w:val="00CA2358"/>
    <w:rsid w:val="00CA26CF"/>
    <w:rsid w:val="00CA2877"/>
    <w:rsid w:val="00CA2B9B"/>
    <w:rsid w:val="00CA2BA6"/>
    <w:rsid w:val="00CA335A"/>
    <w:rsid w:val="00CA4502"/>
    <w:rsid w:val="00CA4575"/>
    <w:rsid w:val="00CA486E"/>
    <w:rsid w:val="00CA4BEF"/>
    <w:rsid w:val="00CA4BF3"/>
    <w:rsid w:val="00CA558D"/>
    <w:rsid w:val="00CA5A59"/>
    <w:rsid w:val="00CA5C21"/>
    <w:rsid w:val="00CA6778"/>
    <w:rsid w:val="00CA6883"/>
    <w:rsid w:val="00CA73BC"/>
    <w:rsid w:val="00CA7593"/>
    <w:rsid w:val="00CA7D5D"/>
    <w:rsid w:val="00CB0242"/>
    <w:rsid w:val="00CB031B"/>
    <w:rsid w:val="00CB06CA"/>
    <w:rsid w:val="00CB0DC7"/>
    <w:rsid w:val="00CB0E1B"/>
    <w:rsid w:val="00CB11C9"/>
    <w:rsid w:val="00CB130D"/>
    <w:rsid w:val="00CB15B0"/>
    <w:rsid w:val="00CB1A60"/>
    <w:rsid w:val="00CB1D3C"/>
    <w:rsid w:val="00CB1D9C"/>
    <w:rsid w:val="00CB2545"/>
    <w:rsid w:val="00CB2561"/>
    <w:rsid w:val="00CB2629"/>
    <w:rsid w:val="00CB29C2"/>
    <w:rsid w:val="00CB3D99"/>
    <w:rsid w:val="00CB3EA4"/>
    <w:rsid w:val="00CB425B"/>
    <w:rsid w:val="00CB4802"/>
    <w:rsid w:val="00CB4DA3"/>
    <w:rsid w:val="00CB566E"/>
    <w:rsid w:val="00CB5C50"/>
    <w:rsid w:val="00CB67EC"/>
    <w:rsid w:val="00CB6834"/>
    <w:rsid w:val="00CB70A1"/>
    <w:rsid w:val="00CB70B8"/>
    <w:rsid w:val="00CB7841"/>
    <w:rsid w:val="00CC0061"/>
    <w:rsid w:val="00CC00DA"/>
    <w:rsid w:val="00CC01E7"/>
    <w:rsid w:val="00CC0705"/>
    <w:rsid w:val="00CC0715"/>
    <w:rsid w:val="00CC0D06"/>
    <w:rsid w:val="00CC104C"/>
    <w:rsid w:val="00CC1230"/>
    <w:rsid w:val="00CC15B1"/>
    <w:rsid w:val="00CC1A64"/>
    <w:rsid w:val="00CC1C31"/>
    <w:rsid w:val="00CC1D3E"/>
    <w:rsid w:val="00CC23F4"/>
    <w:rsid w:val="00CC24C8"/>
    <w:rsid w:val="00CC2646"/>
    <w:rsid w:val="00CC2735"/>
    <w:rsid w:val="00CC2CF3"/>
    <w:rsid w:val="00CC31D9"/>
    <w:rsid w:val="00CC35CD"/>
    <w:rsid w:val="00CC3FB7"/>
    <w:rsid w:val="00CC422D"/>
    <w:rsid w:val="00CC42FE"/>
    <w:rsid w:val="00CC4444"/>
    <w:rsid w:val="00CC48FF"/>
    <w:rsid w:val="00CC4DD4"/>
    <w:rsid w:val="00CC53B7"/>
    <w:rsid w:val="00CC55D8"/>
    <w:rsid w:val="00CC58C7"/>
    <w:rsid w:val="00CC5F4F"/>
    <w:rsid w:val="00CC5FE8"/>
    <w:rsid w:val="00CC6013"/>
    <w:rsid w:val="00CC60AF"/>
    <w:rsid w:val="00CC67E3"/>
    <w:rsid w:val="00CC6B0A"/>
    <w:rsid w:val="00CC6BA1"/>
    <w:rsid w:val="00CC6BA9"/>
    <w:rsid w:val="00CC7160"/>
    <w:rsid w:val="00CC7201"/>
    <w:rsid w:val="00CC74C1"/>
    <w:rsid w:val="00CD0147"/>
    <w:rsid w:val="00CD1386"/>
    <w:rsid w:val="00CD1435"/>
    <w:rsid w:val="00CD1D3D"/>
    <w:rsid w:val="00CD231A"/>
    <w:rsid w:val="00CD240A"/>
    <w:rsid w:val="00CD299D"/>
    <w:rsid w:val="00CD2EC8"/>
    <w:rsid w:val="00CD3837"/>
    <w:rsid w:val="00CD45E7"/>
    <w:rsid w:val="00CD4A18"/>
    <w:rsid w:val="00CD4A9C"/>
    <w:rsid w:val="00CD4B9B"/>
    <w:rsid w:val="00CD517D"/>
    <w:rsid w:val="00CD51FB"/>
    <w:rsid w:val="00CD5C08"/>
    <w:rsid w:val="00CD6198"/>
    <w:rsid w:val="00CD62C9"/>
    <w:rsid w:val="00CD6A86"/>
    <w:rsid w:val="00CD73BB"/>
    <w:rsid w:val="00CD75C5"/>
    <w:rsid w:val="00CD7A75"/>
    <w:rsid w:val="00CE09CF"/>
    <w:rsid w:val="00CE0B11"/>
    <w:rsid w:val="00CE0BBA"/>
    <w:rsid w:val="00CE155F"/>
    <w:rsid w:val="00CE1BD1"/>
    <w:rsid w:val="00CE1E25"/>
    <w:rsid w:val="00CE1FEC"/>
    <w:rsid w:val="00CE20B8"/>
    <w:rsid w:val="00CE212E"/>
    <w:rsid w:val="00CE2715"/>
    <w:rsid w:val="00CE280A"/>
    <w:rsid w:val="00CE34A6"/>
    <w:rsid w:val="00CE3DD7"/>
    <w:rsid w:val="00CE462E"/>
    <w:rsid w:val="00CE4B6D"/>
    <w:rsid w:val="00CE4B94"/>
    <w:rsid w:val="00CE4F7B"/>
    <w:rsid w:val="00CE52C2"/>
    <w:rsid w:val="00CE54B4"/>
    <w:rsid w:val="00CE6BB1"/>
    <w:rsid w:val="00CE6D12"/>
    <w:rsid w:val="00CE7489"/>
    <w:rsid w:val="00CE78D6"/>
    <w:rsid w:val="00CF0CAF"/>
    <w:rsid w:val="00CF1CA9"/>
    <w:rsid w:val="00CF1CB8"/>
    <w:rsid w:val="00CF1D3B"/>
    <w:rsid w:val="00CF1D5C"/>
    <w:rsid w:val="00CF204D"/>
    <w:rsid w:val="00CF2A8C"/>
    <w:rsid w:val="00CF2CA5"/>
    <w:rsid w:val="00CF306C"/>
    <w:rsid w:val="00CF3074"/>
    <w:rsid w:val="00CF3431"/>
    <w:rsid w:val="00CF453F"/>
    <w:rsid w:val="00CF4DB1"/>
    <w:rsid w:val="00CF5842"/>
    <w:rsid w:val="00CF5A2C"/>
    <w:rsid w:val="00CF5DDA"/>
    <w:rsid w:val="00CF6394"/>
    <w:rsid w:val="00CF66F2"/>
    <w:rsid w:val="00CF6881"/>
    <w:rsid w:val="00CF73CC"/>
    <w:rsid w:val="00CF7507"/>
    <w:rsid w:val="00CF7843"/>
    <w:rsid w:val="00CF7BC9"/>
    <w:rsid w:val="00D00A91"/>
    <w:rsid w:val="00D016A5"/>
    <w:rsid w:val="00D0185B"/>
    <w:rsid w:val="00D02A6D"/>
    <w:rsid w:val="00D02C81"/>
    <w:rsid w:val="00D0337C"/>
    <w:rsid w:val="00D033C8"/>
    <w:rsid w:val="00D03E14"/>
    <w:rsid w:val="00D03E2C"/>
    <w:rsid w:val="00D0437D"/>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F35"/>
    <w:rsid w:val="00D114FE"/>
    <w:rsid w:val="00D11D96"/>
    <w:rsid w:val="00D12390"/>
    <w:rsid w:val="00D12547"/>
    <w:rsid w:val="00D12585"/>
    <w:rsid w:val="00D13079"/>
    <w:rsid w:val="00D132B5"/>
    <w:rsid w:val="00D132B9"/>
    <w:rsid w:val="00D13B0B"/>
    <w:rsid w:val="00D14E1D"/>
    <w:rsid w:val="00D14E3F"/>
    <w:rsid w:val="00D15FDC"/>
    <w:rsid w:val="00D1619C"/>
    <w:rsid w:val="00D16622"/>
    <w:rsid w:val="00D17B73"/>
    <w:rsid w:val="00D17F6C"/>
    <w:rsid w:val="00D20DAD"/>
    <w:rsid w:val="00D20F75"/>
    <w:rsid w:val="00D218F0"/>
    <w:rsid w:val="00D21CEB"/>
    <w:rsid w:val="00D238E4"/>
    <w:rsid w:val="00D239C9"/>
    <w:rsid w:val="00D23BF7"/>
    <w:rsid w:val="00D24D07"/>
    <w:rsid w:val="00D254BB"/>
    <w:rsid w:val="00D25E61"/>
    <w:rsid w:val="00D26255"/>
    <w:rsid w:val="00D266A7"/>
    <w:rsid w:val="00D26DD4"/>
    <w:rsid w:val="00D271A4"/>
    <w:rsid w:val="00D276FE"/>
    <w:rsid w:val="00D277B1"/>
    <w:rsid w:val="00D27EAE"/>
    <w:rsid w:val="00D300FB"/>
    <w:rsid w:val="00D3051A"/>
    <w:rsid w:val="00D30537"/>
    <w:rsid w:val="00D305C1"/>
    <w:rsid w:val="00D30607"/>
    <w:rsid w:val="00D3109A"/>
    <w:rsid w:val="00D310FE"/>
    <w:rsid w:val="00D31D9D"/>
    <w:rsid w:val="00D31F2C"/>
    <w:rsid w:val="00D32CB2"/>
    <w:rsid w:val="00D33E52"/>
    <w:rsid w:val="00D33E6D"/>
    <w:rsid w:val="00D34376"/>
    <w:rsid w:val="00D346BE"/>
    <w:rsid w:val="00D35ED9"/>
    <w:rsid w:val="00D36B92"/>
    <w:rsid w:val="00D36F04"/>
    <w:rsid w:val="00D36F7B"/>
    <w:rsid w:val="00D3734B"/>
    <w:rsid w:val="00D373DD"/>
    <w:rsid w:val="00D37E4A"/>
    <w:rsid w:val="00D37F20"/>
    <w:rsid w:val="00D407DA"/>
    <w:rsid w:val="00D40AAF"/>
    <w:rsid w:val="00D40EDB"/>
    <w:rsid w:val="00D41295"/>
    <w:rsid w:val="00D4154C"/>
    <w:rsid w:val="00D417C6"/>
    <w:rsid w:val="00D41BD4"/>
    <w:rsid w:val="00D42125"/>
    <w:rsid w:val="00D4214E"/>
    <w:rsid w:val="00D423D0"/>
    <w:rsid w:val="00D42C68"/>
    <w:rsid w:val="00D42DB5"/>
    <w:rsid w:val="00D43084"/>
    <w:rsid w:val="00D43145"/>
    <w:rsid w:val="00D43693"/>
    <w:rsid w:val="00D43AD4"/>
    <w:rsid w:val="00D43BF5"/>
    <w:rsid w:val="00D43D5B"/>
    <w:rsid w:val="00D43DFC"/>
    <w:rsid w:val="00D447B2"/>
    <w:rsid w:val="00D448A4"/>
    <w:rsid w:val="00D44AC4"/>
    <w:rsid w:val="00D44B77"/>
    <w:rsid w:val="00D455A0"/>
    <w:rsid w:val="00D46DA8"/>
    <w:rsid w:val="00D46F52"/>
    <w:rsid w:val="00D50548"/>
    <w:rsid w:val="00D50AD4"/>
    <w:rsid w:val="00D5119D"/>
    <w:rsid w:val="00D51347"/>
    <w:rsid w:val="00D516BA"/>
    <w:rsid w:val="00D51AC8"/>
    <w:rsid w:val="00D51DB8"/>
    <w:rsid w:val="00D5204B"/>
    <w:rsid w:val="00D521F5"/>
    <w:rsid w:val="00D5257F"/>
    <w:rsid w:val="00D528CC"/>
    <w:rsid w:val="00D538AF"/>
    <w:rsid w:val="00D53D0A"/>
    <w:rsid w:val="00D554CC"/>
    <w:rsid w:val="00D55599"/>
    <w:rsid w:val="00D571F6"/>
    <w:rsid w:val="00D572CE"/>
    <w:rsid w:val="00D57A75"/>
    <w:rsid w:val="00D57EFA"/>
    <w:rsid w:val="00D6093C"/>
    <w:rsid w:val="00D60A16"/>
    <w:rsid w:val="00D6137B"/>
    <w:rsid w:val="00D61E93"/>
    <w:rsid w:val="00D61FB6"/>
    <w:rsid w:val="00D6250C"/>
    <w:rsid w:val="00D625E5"/>
    <w:rsid w:val="00D626FD"/>
    <w:rsid w:val="00D62970"/>
    <w:rsid w:val="00D62B4C"/>
    <w:rsid w:val="00D62E1F"/>
    <w:rsid w:val="00D63866"/>
    <w:rsid w:val="00D63DEC"/>
    <w:rsid w:val="00D64210"/>
    <w:rsid w:val="00D6471A"/>
    <w:rsid w:val="00D6538B"/>
    <w:rsid w:val="00D655FE"/>
    <w:rsid w:val="00D65782"/>
    <w:rsid w:val="00D657A7"/>
    <w:rsid w:val="00D6685C"/>
    <w:rsid w:val="00D67420"/>
    <w:rsid w:val="00D67522"/>
    <w:rsid w:val="00D675E2"/>
    <w:rsid w:val="00D7032F"/>
    <w:rsid w:val="00D707DA"/>
    <w:rsid w:val="00D71115"/>
    <w:rsid w:val="00D71568"/>
    <w:rsid w:val="00D71D6B"/>
    <w:rsid w:val="00D720A0"/>
    <w:rsid w:val="00D723D9"/>
    <w:rsid w:val="00D724A9"/>
    <w:rsid w:val="00D726B0"/>
    <w:rsid w:val="00D72F56"/>
    <w:rsid w:val="00D7361F"/>
    <w:rsid w:val="00D73A74"/>
    <w:rsid w:val="00D75210"/>
    <w:rsid w:val="00D7569D"/>
    <w:rsid w:val="00D75EA8"/>
    <w:rsid w:val="00D7662E"/>
    <w:rsid w:val="00D767FF"/>
    <w:rsid w:val="00D76BC3"/>
    <w:rsid w:val="00D76D7B"/>
    <w:rsid w:val="00D776F8"/>
    <w:rsid w:val="00D77CFA"/>
    <w:rsid w:val="00D80B36"/>
    <w:rsid w:val="00D8112E"/>
    <w:rsid w:val="00D81704"/>
    <w:rsid w:val="00D81CAE"/>
    <w:rsid w:val="00D82018"/>
    <w:rsid w:val="00D8205F"/>
    <w:rsid w:val="00D827A7"/>
    <w:rsid w:val="00D82BB8"/>
    <w:rsid w:val="00D82EA9"/>
    <w:rsid w:val="00D83261"/>
    <w:rsid w:val="00D83BB6"/>
    <w:rsid w:val="00D83F75"/>
    <w:rsid w:val="00D84A63"/>
    <w:rsid w:val="00D84F4E"/>
    <w:rsid w:val="00D851C4"/>
    <w:rsid w:val="00D85466"/>
    <w:rsid w:val="00D85676"/>
    <w:rsid w:val="00D86B11"/>
    <w:rsid w:val="00D872A8"/>
    <w:rsid w:val="00D8734A"/>
    <w:rsid w:val="00D90626"/>
    <w:rsid w:val="00D90A5C"/>
    <w:rsid w:val="00D90B3D"/>
    <w:rsid w:val="00D90E01"/>
    <w:rsid w:val="00D91118"/>
    <w:rsid w:val="00D914DD"/>
    <w:rsid w:val="00D92154"/>
    <w:rsid w:val="00D92164"/>
    <w:rsid w:val="00D92545"/>
    <w:rsid w:val="00D92AD4"/>
    <w:rsid w:val="00D92C1F"/>
    <w:rsid w:val="00D92EBC"/>
    <w:rsid w:val="00D93C15"/>
    <w:rsid w:val="00D93E49"/>
    <w:rsid w:val="00D9417C"/>
    <w:rsid w:val="00D941A6"/>
    <w:rsid w:val="00D9507D"/>
    <w:rsid w:val="00D95EED"/>
    <w:rsid w:val="00D9600B"/>
    <w:rsid w:val="00D966A5"/>
    <w:rsid w:val="00D96965"/>
    <w:rsid w:val="00D969F1"/>
    <w:rsid w:val="00DA00F2"/>
    <w:rsid w:val="00DA023B"/>
    <w:rsid w:val="00DA0907"/>
    <w:rsid w:val="00DA179D"/>
    <w:rsid w:val="00DA1D27"/>
    <w:rsid w:val="00DA2143"/>
    <w:rsid w:val="00DA3D57"/>
    <w:rsid w:val="00DA448E"/>
    <w:rsid w:val="00DA48D2"/>
    <w:rsid w:val="00DA4981"/>
    <w:rsid w:val="00DA4B26"/>
    <w:rsid w:val="00DA4DD7"/>
    <w:rsid w:val="00DA5610"/>
    <w:rsid w:val="00DA57E3"/>
    <w:rsid w:val="00DA5A02"/>
    <w:rsid w:val="00DA5E43"/>
    <w:rsid w:val="00DA5EA2"/>
    <w:rsid w:val="00DA643C"/>
    <w:rsid w:val="00DA6D64"/>
    <w:rsid w:val="00DA6F55"/>
    <w:rsid w:val="00DA7144"/>
    <w:rsid w:val="00DA720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35FF"/>
    <w:rsid w:val="00DB3E93"/>
    <w:rsid w:val="00DB4785"/>
    <w:rsid w:val="00DB4937"/>
    <w:rsid w:val="00DB4B9C"/>
    <w:rsid w:val="00DB5B5D"/>
    <w:rsid w:val="00DB679F"/>
    <w:rsid w:val="00DB67CE"/>
    <w:rsid w:val="00DB6961"/>
    <w:rsid w:val="00DB73AA"/>
    <w:rsid w:val="00DB78D7"/>
    <w:rsid w:val="00DB79F0"/>
    <w:rsid w:val="00DC00BB"/>
    <w:rsid w:val="00DC0664"/>
    <w:rsid w:val="00DC0E2B"/>
    <w:rsid w:val="00DC1992"/>
    <w:rsid w:val="00DC1BFD"/>
    <w:rsid w:val="00DC25AB"/>
    <w:rsid w:val="00DC2B9D"/>
    <w:rsid w:val="00DC2C71"/>
    <w:rsid w:val="00DC2DCE"/>
    <w:rsid w:val="00DC3078"/>
    <w:rsid w:val="00DC3609"/>
    <w:rsid w:val="00DC4180"/>
    <w:rsid w:val="00DC519E"/>
    <w:rsid w:val="00DC611C"/>
    <w:rsid w:val="00DC6741"/>
    <w:rsid w:val="00DC6C9E"/>
    <w:rsid w:val="00DC7664"/>
    <w:rsid w:val="00DC782C"/>
    <w:rsid w:val="00DC7E80"/>
    <w:rsid w:val="00DC7F23"/>
    <w:rsid w:val="00DD09EF"/>
    <w:rsid w:val="00DD0A02"/>
    <w:rsid w:val="00DD0BA0"/>
    <w:rsid w:val="00DD0BBF"/>
    <w:rsid w:val="00DD0E64"/>
    <w:rsid w:val="00DD16B5"/>
    <w:rsid w:val="00DD1C7C"/>
    <w:rsid w:val="00DD24FB"/>
    <w:rsid w:val="00DD2FAD"/>
    <w:rsid w:val="00DD3917"/>
    <w:rsid w:val="00DD3C40"/>
    <w:rsid w:val="00DD3FF1"/>
    <w:rsid w:val="00DD4463"/>
    <w:rsid w:val="00DD456C"/>
    <w:rsid w:val="00DD494E"/>
    <w:rsid w:val="00DD4C56"/>
    <w:rsid w:val="00DD59F4"/>
    <w:rsid w:val="00DD5C48"/>
    <w:rsid w:val="00DD6374"/>
    <w:rsid w:val="00DD6A1B"/>
    <w:rsid w:val="00DD71B0"/>
    <w:rsid w:val="00DD726E"/>
    <w:rsid w:val="00DD7839"/>
    <w:rsid w:val="00DD78BE"/>
    <w:rsid w:val="00DD7DD3"/>
    <w:rsid w:val="00DE0047"/>
    <w:rsid w:val="00DE03ED"/>
    <w:rsid w:val="00DE0BEA"/>
    <w:rsid w:val="00DE0DEC"/>
    <w:rsid w:val="00DE1348"/>
    <w:rsid w:val="00DE1C97"/>
    <w:rsid w:val="00DE2D74"/>
    <w:rsid w:val="00DE375E"/>
    <w:rsid w:val="00DE38A7"/>
    <w:rsid w:val="00DE3976"/>
    <w:rsid w:val="00DE44E2"/>
    <w:rsid w:val="00DE4711"/>
    <w:rsid w:val="00DE4BE7"/>
    <w:rsid w:val="00DE4DBC"/>
    <w:rsid w:val="00DE4E97"/>
    <w:rsid w:val="00DE4EFF"/>
    <w:rsid w:val="00DE4F7F"/>
    <w:rsid w:val="00DE50AA"/>
    <w:rsid w:val="00DE51E5"/>
    <w:rsid w:val="00DE5C8D"/>
    <w:rsid w:val="00DE5D3E"/>
    <w:rsid w:val="00DE6375"/>
    <w:rsid w:val="00DE71FB"/>
    <w:rsid w:val="00DE74CF"/>
    <w:rsid w:val="00DE7899"/>
    <w:rsid w:val="00DE79D3"/>
    <w:rsid w:val="00DF0B3A"/>
    <w:rsid w:val="00DF0EF8"/>
    <w:rsid w:val="00DF11BA"/>
    <w:rsid w:val="00DF1886"/>
    <w:rsid w:val="00DF1B33"/>
    <w:rsid w:val="00DF2155"/>
    <w:rsid w:val="00DF29D3"/>
    <w:rsid w:val="00DF34A7"/>
    <w:rsid w:val="00DF3624"/>
    <w:rsid w:val="00DF3626"/>
    <w:rsid w:val="00DF3BBD"/>
    <w:rsid w:val="00DF3E4F"/>
    <w:rsid w:val="00DF4655"/>
    <w:rsid w:val="00DF5518"/>
    <w:rsid w:val="00DF5792"/>
    <w:rsid w:val="00DF582D"/>
    <w:rsid w:val="00DF6A68"/>
    <w:rsid w:val="00DF72C2"/>
    <w:rsid w:val="00DF7B9D"/>
    <w:rsid w:val="00DF7C41"/>
    <w:rsid w:val="00E00366"/>
    <w:rsid w:val="00E007A5"/>
    <w:rsid w:val="00E00AE6"/>
    <w:rsid w:val="00E00BF3"/>
    <w:rsid w:val="00E00C83"/>
    <w:rsid w:val="00E01337"/>
    <w:rsid w:val="00E01761"/>
    <w:rsid w:val="00E0184F"/>
    <w:rsid w:val="00E01953"/>
    <w:rsid w:val="00E01C0F"/>
    <w:rsid w:val="00E020FA"/>
    <w:rsid w:val="00E02D44"/>
    <w:rsid w:val="00E03356"/>
    <w:rsid w:val="00E033AF"/>
    <w:rsid w:val="00E035BE"/>
    <w:rsid w:val="00E0422E"/>
    <w:rsid w:val="00E04443"/>
    <w:rsid w:val="00E05360"/>
    <w:rsid w:val="00E054A7"/>
    <w:rsid w:val="00E05DE1"/>
    <w:rsid w:val="00E06678"/>
    <w:rsid w:val="00E0718C"/>
    <w:rsid w:val="00E102E3"/>
    <w:rsid w:val="00E10453"/>
    <w:rsid w:val="00E1058C"/>
    <w:rsid w:val="00E1095A"/>
    <w:rsid w:val="00E10A88"/>
    <w:rsid w:val="00E10AA3"/>
    <w:rsid w:val="00E111EF"/>
    <w:rsid w:val="00E114D4"/>
    <w:rsid w:val="00E119E9"/>
    <w:rsid w:val="00E11C9A"/>
    <w:rsid w:val="00E11E91"/>
    <w:rsid w:val="00E120C6"/>
    <w:rsid w:val="00E13247"/>
    <w:rsid w:val="00E13482"/>
    <w:rsid w:val="00E1381A"/>
    <w:rsid w:val="00E13E62"/>
    <w:rsid w:val="00E146DA"/>
    <w:rsid w:val="00E14B27"/>
    <w:rsid w:val="00E14D64"/>
    <w:rsid w:val="00E15740"/>
    <w:rsid w:val="00E16719"/>
    <w:rsid w:val="00E16AB0"/>
    <w:rsid w:val="00E16E4C"/>
    <w:rsid w:val="00E17506"/>
    <w:rsid w:val="00E17596"/>
    <w:rsid w:val="00E17740"/>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5F2F"/>
    <w:rsid w:val="00E26473"/>
    <w:rsid w:val="00E266AC"/>
    <w:rsid w:val="00E268D3"/>
    <w:rsid w:val="00E26A4A"/>
    <w:rsid w:val="00E26E9C"/>
    <w:rsid w:val="00E309CD"/>
    <w:rsid w:val="00E30BB3"/>
    <w:rsid w:val="00E3143C"/>
    <w:rsid w:val="00E316C8"/>
    <w:rsid w:val="00E3260A"/>
    <w:rsid w:val="00E33264"/>
    <w:rsid w:val="00E3339D"/>
    <w:rsid w:val="00E337F8"/>
    <w:rsid w:val="00E33B42"/>
    <w:rsid w:val="00E3409B"/>
    <w:rsid w:val="00E340F2"/>
    <w:rsid w:val="00E341B7"/>
    <w:rsid w:val="00E345DF"/>
    <w:rsid w:val="00E346EE"/>
    <w:rsid w:val="00E347A0"/>
    <w:rsid w:val="00E3489D"/>
    <w:rsid w:val="00E34DAA"/>
    <w:rsid w:val="00E3501B"/>
    <w:rsid w:val="00E35060"/>
    <w:rsid w:val="00E354A8"/>
    <w:rsid w:val="00E36410"/>
    <w:rsid w:val="00E368FA"/>
    <w:rsid w:val="00E36957"/>
    <w:rsid w:val="00E36D41"/>
    <w:rsid w:val="00E37508"/>
    <w:rsid w:val="00E378C3"/>
    <w:rsid w:val="00E379A6"/>
    <w:rsid w:val="00E403FD"/>
    <w:rsid w:val="00E40661"/>
    <w:rsid w:val="00E4199B"/>
    <w:rsid w:val="00E4283F"/>
    <w:rsid w:val="00E43B48"/>
    <w:rsid w:val="00E44927"/>
    <w:rsid w:val="00E44A46"/>
    <w:rsid w:val="00E461BB"/>
    <w:rsid w:val="00E4644A"/>
    <w:rsid w:val="00E47DDF"/>
    <w:rsid w:val="00E47FC2"/>
    <w:rsid w:val="00E50F3A"/>
    <w:rsid w:val="00E51494"/>
    <w:rsid w:val="00E51BB7"/>
    <w:rsid w:val="00E52145"/>
    <w:rsid w:val="00E52D78"/>
    <w:rsid w:val="00E53166"/>
    <w:rsid w:val="00E53649"/>
    <w:rsid w:val="00E53834"/>
    <w:rsid w:val="00E53E29"/>
    <w:rsid w:val="00E53FAB"/>
    <w:rsid w:val="00E545CE"/>
    <w:rsid w:val="00E54620"/>
    <w:rsid w:val="00E54806"/>
    <w:rsid w:val="00E5540E"/>
    <w:rsid w:val="00E5550F"/>
    <w:rsid w:val="00E556BD"/>
    <w:rsid w:val="00E557B0"/>
    <w:rsid w:val="00E55C5D"/>
    <w:rsid w:val="00E565C0"/>
    <w:rsid w:val="00E56D17"/>
    <w:rsid w:val="00E5708D"/>
    <w:rsid w:val="00E57593"/>
    <w:rsid w:val="00E57664"/>
    <w:rsid w:val="00E57C02"/>
    <w:rsid w:val="00E60141"/>
    <w:rsid w:val="00E601E3"/>
    <w:rsid w:val="00E60319"/>
    <w:rsid w:val="00E60C73"/>
    <w:rsid w:val="00E617FC"/>
    <w:rsid w:val="00E618B0"/>
    <w:rsid w:val="00E61A90"/>
    <w:rsid w:val="00E625BA"/>
    <w:rsid w:val="00E6279B"/>
    <w:rsid w:val="00E63117"/>
    <w:rsid w:val="00E6361F"/>
    <w:rsid w:val="00E63B26"/>
    <w:rsid w:val="00E63DC1"/>
    <w:rsid w:val="00E64067"/>
    <w:rsid w:val="00E640DB"/>
    <w:rsid w:val="00E640F8"/>
    <w:rsid w:val="00E64F66"/>
    <w:rsid w:val="00E6546E"/>
    <w:rsid w:val="00E6557F"/>
    <w:rsid w:val="00E65727"/>
    <w:rsid w:val="00E65C4D"/>
    <w:rsid w:val="00E65CED"/>
    <w:rsid w:val="00E65E10"/>
    <w:rsid w:val="00E6620E"/>
    <w:rsid w:val="00E6634E"/>
    <w:rsid w:val="00E6657F"/>
    <w:rsid w:val="00E66D5A"/>
    <w:rsid w:val="00E66E91"/>
    <w:rsid w:val="00E673B1"/>
    <w:rsid w:val="00E67759"/>
    <w:rsid w:val="00E677BE"/>
    <w:rsid w:val="00E678EA"/>
    <w:rsid w:val="00E67FE1"/>
    <w:rsid w:val="00E7076D"/>
    <w:rsid w:val="00E70988"/>
    <w:rsid w:val="00E71E63"/>
    <w:rsid w:val="00E72247"/>
    <w:rsid w:val="00E72A5D"/>
    <w:rsid w:val="00E72BD1"/>
    <w:rsid w:val="00E72BF9"/>
    <w:rsid w:val="00E734F6"/>
    <w:rsid w:val="00E737D8"/>
    <w:rsid w:val="00E73F3B"/>
    <w:rsid w:val="00E742A0"/>
    <w:rsid w:val="00E7442F"/>
    <w:rsid w:val="00E74D74"/>
    <w:rsid w:val="00E74D81"/>
    <w:rsid w:val="00E74EDC"/>
    <w:rsid w:val="00E753AD"/>
    <w:rsid w:val="00E7578F"/>
    <w:rsid w:val="00E757A6"/>
    <w:rsid w:val="00E75DBA"/>
    <w:rsid w:val="00E75F33"/>
    <w:rsid w:val="00E76149"/>
    <w:rsid w:val="00E7634F"/>
    <w:rsid w:val="00E7688C"/>
    <w:rsid w:val="00E77889"/>
    <w:rsid w:val="00E80C0B"/>
    <w:rsid w:val="00E819CB"/>
    <w:rsid w:val="00E81D09"/>
    <w:rsid w:val="00E82573"/>
    <w:rsid w:val="00E8257A"/>
    <w:rsid w:val="00E82EDE"/>
    <w:rsid w:val="00E83F46"/>
    <w:rsid w:val="00E8472E"/>
    <w:rsid w:val="00E84C09"/>
    <w:rsid w:val="00E84CD3"/>
    <w:rsid w:val="00E855E8"/>
    <w:rsid w:val="00E85746"/>
    <w:rsid w:val="00E857B6"/>
    <w:rsid w:val="00E85E18"/>
    <w:rsid w:val="00E86153"/>
    <w:rsid w:val="00E87224"/>
    <w:rsid w:val="00E90971"/>
    <w:rsid w:val="00E914FE"/>
    <w:rsid w:val="00E91DF1"/>
    <w:rsid w:val="00E9247C"/>
    <w:rsid w:val="00E92C2C"/>
    <w:rsid w:val="00E92E62"/>
    <w:rsid w:val="00E92E84"/>
    <w:rsid w:val="00E93253"/>
    <w:rsid w:val="00E9350D"/>
    <w:rsid w:val="00E94FA4"/>
    <w:rsid w:val="00E954AF"/>
    <w:rsid w:val="00E95B6B"/>
    <w:rsid w:val="00E96802"/>
    <w:rsid w:val="00E969B5"/>
    <w:rsid w:val="00E96BD0"/>
    <w:rsid w:val="00E97320"/>
    <w:rsid w:val="00E973E1"/>
    <w:rsid w:val="00E97996"/>
    <w:rsid w:val="00E97EBE"/>
    <w:rsid w:val="00EA045A"/>
    <w:rsid w:val="00EA1265"/>
    <w:rsid w:val="00EA1C51"/>
    <w:rsid w:val="00EA1F63"/>
    <w:rsid w:val="00EA20F8"/>
    <w:rsid w:val="00EA2282"/>
    <w:rsid w:val="00EA28B8"/>
    <w:rsid w:val="00EA29BE"/>
    <w:rsid w:val="00EA2A34"/>
    <w:rsid w:val="00EA2B5D"/>
    <w:rsid w:val="00EA2C80"/>
    <w:rsid w:val="00EA3691"/>
    <w:rsid w:val="00EA3CCC"/>
    <w:rsid w:val="00EA4C66"/>
    <w:rsid w:val="00EA4F8F"/>
    <w:rsid w:val="00EA6116"/>
    <w:rsid w:val="00EA623D"/>
    <w:rsid w:val="00EA657B"/>
    <w:rsid w:val="00EA6DC1"/>
    <w:rsid w:val="00EA6E5A"/>
    <w:rsid w:val="00EA7563"/>
    <w:rsid w:val="00EA7767"/>
    <w:rsid w:val="00EA7BC2"/>
    <w:rsid w:val="00EB0F82"/>
    <w:rsid w:val="00EB1284"/>
    <w:rsid w:val="00EB18E3"/>
    <w:rsid w:val="00EB1CB9"/>
    <w:rsid w:val="00EB1EFD"/>
    <w:rsid w:val="00EB2A69"/>
    <w:rsid w:val="00EB3650"/>
    <w:rsid w:val="00EB39C2"/>
    <w:rsid w:val="00EB403F"/>
    <w:rsid w:val="00EB415B"/>
    <w:rsid w:val="00EB49BE"/>
    <w:rsid w:val="00EB4A07"/>
    <w:rsid w:val="00EB4AAF"/>
    <w:rsid w:val="00EB543A"/>
    <w:rsid w:val="00EB674B"/>
    <w:rsid w:val="00EB6C7A"/>
    <w:rsid w:val="00EB6CC9"/>
    <w:rsid w:val="00EB6D1E"/>
    <w:rsid w:val="00EB74CC"/>
    <w:rsid w:val="00EB75DB"/>
    <w:rsid w:val="00EC0354"/>
    <w:rsid w:val="00EC12ED"/>
    <w:rsid w:val="00EC1851"/>
    <w:rsid w:val="00EC187E"/>
    <w:rsid w:val="00EC194E"/>
    <w:rsid w:val="00EC1C41"/>
    <w:rsid w:val="00EC20C7"/>
    <w:rsid w:val="00EC24BA"/>
    <w:rsid w:val="00EC2928"/>
    <w:rsid w:val="00EC2AC1"/>
    <w:rsid w:val="00EC3577"/>
    <w:rsid w:val="00EC38BF"/>
    <w:rsid w:val="00EC38D7"/>
    <w:rsid w:val="00EC39A9"/>
    <w:rsid w:val="00EC3CD2"/>
    <w:rsid w:val="00EC446F"/>
    <w:rsid w:val="00EC691B"/>
    <w:rsid w:val="00EC6F9F"/>
    <w:rsid w:val="00ED016E"/>
    <w:rsid w:val="00ED01D6"/>
    <w:rsid w:val="00ED0A6C"/>
    <w:rsid w:val="00ED0F19"/>
    <w:rsid w:val="00ED119C"/>
    <w:rsid w:val="00ED1208"/>
    <w:rsid w:val="00ED174E"/>
    <w:rsid w:val="00ED1A19"/>
    <w:rsid w:val="00ED1EE4"/>
    <w:rsid w:val="00ED1F6F"/>
    <w:rsid w:val="00ED30AC"/>
    <w:rsid w:val="00ED38A3"/>
    <w:rsid w:val="00ED3979"/>
    <w:rsid w:val="00ED39B2"/>
    <w:rsid w:val="00ED3B2B"/>
    <w:rsid w:val="00ED410D"/>
    <w:rsid w:val="00ED45FC"/>
    <w:rsid w:val="00ED543B"/>
    <w:rsid w:val="00ED557A"/>
    <w:rsid w:val="00ED5D12"/>
    <w:rsid w:val="00ED6012"/>
    <w:rsid w:val="00ED6118"/>
    <w:rsid w:val="00ED6EA9"/>
    <w:rsid w:val="00ED6EF0"/>
    <w:rsid w:val="00ED7262"/>
    <w:rsid w:val="00EE0676"/>
    <w:rsid w:val="00EE086D"/>
    <w:rsid w:val="00EE0C0A"/>
    <w:rsid w:val="00EE10DF"/>
    <w:rsid w:val="00EE1980"/>
    <w:rsid w:val="00EE1D45"/>
    <w:rsid w:val="00EE1F71"/>
    <w:rsid w:val="00EE20A1"/>
    <w:rsid w:val="00EE2123"/>
    <w:rsid w:val="00EE2787"/>
    <w:rsid w:val="00EE36F2"/>
    <w:rsid w:val="00EE3B41"/>
    <w:rsid w:val="00EE3FB5"/>
    <w:rsid w:val="00EE40B9"/>
    <w:rsid w:val="00EE4EAC"/>
    <w:rsid w:val="00EE4F26"/>
    <w:rsid w:val="00EE5483"/>
    <w:rsid w:val="00EE551C"/>
    <w:rsid w:val="00EE563E"/>
    <w:rsid w:val="00EE5C57"/>
    <w:rsid w:val="00EE650A"/>
    <w:rsid w:val="00EE6A4D"/>
    <w:rsid w:val="00EE6F68"/>
    <w:rsid w:val="00EE7858"/>
    <w:rsid w:val="00EF060F"/>
    <w:rsid w:val="00EF0EE4"/>
    <w:rsid w:val="00EF1951"/>
    <w:rsid w:val="00EF1DBE"/>
    <w:rsid w:val="00EF1F06"/>
    <w:rsid w:val="00EF1FA8"/>
    <w:rsid w:val="00EF2079"/>
    <w:rsid w:val="00EF2526"/>
    <w:rsid w:val="00EF25C2"/>
    <w:rsid w:val="00EF2CA6"/>
    <w:rsid w:val="00EF487E"/>
    <w:rsid w:val="00EF5E67"/>
    <w:rsid w:val="00EF62A9"/>
    <w:rsid w:val="00EF661A"/>
    <w:rsid w:val="00EF67B6"/>
    <w:rsid w:val="00EF6DB5"/>
    <w:rsid w:val="00EF6EBF"/>
    <w:rsid w:val="00EF6FA7"/>
    <w:rsid w:val="00EF7381"/>
    <w:rsid w:val="00EF75A1"/>
    <w:rsid w:val="00F001CB"/>
    <w:rsid w:val="00F00B87"/>
    <w:rsid w:val="00F00BCF"/>
    <w:rsid w:val="00F013F2"/>
    <w:rsid w:val="00F01FDC"/>
    <w:rsid w:val="00F020E0"/>
    <w:rsid w:val="00F021C4"/>
    <w:rsid w:val="00F025AD"/>
    <w:rsid w:val="00F02C06"/>
    <w:rsid w:val="00F02C7E"/>
    <w:rsid w:val="00F02D3C"/>
    <w:rsid w:val="00F03712"/>
    <w:rsid w:val="00F03D83"/>
    <w:rsid w:val="00F0599E"/>
    <w:rsid w:val="00F0623C"/>
    <w:rsid w:val="00F06753"/>
    <w:rsid w:val="00F0680C"/>
    <w:rsid w:val="00F068D6"/>
    <w:rsid w:val="00F07261"/>
    <w:rsid w:val="00F072D2"/>
    <w:rsid w:val="00F07DAE"/>
    <w:rsid w:val="00F1061E"/>
    <w:rsid w:val="00F10A2D"/>
    <w:rsid w:val="00F12250"/>
    <w:rsid w:val="00F12610"/>
    <w:rsid w:val="00F12A9B"/>
    <w:rsid w:val="00F12D17"/>
    <w:rsid w:val="00F12E4B"/>
    <w:rsid w:val="00F137E5"/>
    <w:rsid w:val="00F1390A"/>
    <w:rsid w:val="00F13FBA"/>
    <w:rsid w:val="00F14A9B"/>
    <w:rsid w:val="00F14ABE"/>
    <w:rsid w:val="00F14CF6"/>
    <w:rsid w:val="00F14E26"/>
    <w:rsid w:val="00F14E8A"/>
    <w:rsid w:val="00F16557"/>
    <w:rsid w:val="00F17755"/>
    <w:rsid w:val="00F20604"/>
    <w:rsid w:val="00F20FE2"/>
    <w:rsid w:val="00F21444"/>
    <w:rsid w:val="00F2160B"/>
    <w:rsid w:val="00F21658"/>
    <w:rsid w:val="00F21F77"/>
    <w:rsid w:val="00F221DB"/>
    <w:rsid w:val="00F22A0B"/>
    <w:rsid w:val="00F23619"/>
    <w:rsid w:val="00F238AB"/>
    <w:rsid w:val="00F24967"/>
    <w:rsid w:val="00F24EDF"/>
    <w:rsid w:val="00F25239"/>
    <w:rsid w:val="00F2537C"/>
    <w:rsid w:val="00F254FA"/>
    <w:rsid w:val="00F2591C"/>
    <w:rsid w:val="00F25E27"/>
    <w:rsid w:val="00F26A78"/>
    <w:rsid w:val="00F26CEA"/>
    <w:rsid w:val="00F26EF1"/>
    <w:rsid w:val="00F270B4"/>
    <w:rsid w:val="00F27A40"/>
    <w:rsid w:val="00F30B97"/>
    <w:rsid w:val="00F3164A"/>
    <w:rsid w:val="00F3212A"/>
    <w:rsid w:val="00F3217D"/>
    <w:rsid w:val="00F32E47"/>
    <w:rsid w:val="00F332CF"/>
    <w:rsid w:val="00F338AD"/>
    <w:rsid w:val="00F33F2A"/>
    <w:rsid w:val="00F34172"/>
    <w:rsid w:val="00F34195"/>
    <w:rsid w:val="00F34388"/>
    <w:rsid w:val="00F34F17"/>
    <w:rsid w:val="00F3552B"/>
    <w:rsid w:val="00F3553F"/>
    <w:rsid w:val="00F37124"/>
    <w:rsid w:val="00F37328"/>
    <w:rsid w:val="00F379B8"/>
    <w:rsid w:val="00F379EC"/>
    <w:rsid w:val="00F37D1E"/>
    <w:rsid w:val="00F40EFC"/>
    <w:rsid w:val="00F413D0"/>
    <w:rsid w:val="00F419A2"/>
    <w:rsid w:val="00F42A67"/>
    <w:rsid w:val="00F42AD8"/>
    <w:rsid w:val="00F42CB9"/>
    <w:rsid w:val="00F42CE6"/>
    <w:rsid w:val="00F42D64"/>
    <w:rsid w:val="00F42E1F"/>
    <w:rsid w:val="00F43006"/>
    <w:rsid w:val="00F431F9"/>
    <w:rsid w:val="00F43798"/>
    <w:rsid w:val="00F4380B"/>
    <w:rsid w:val="00F4385A"/>
    <w:rsid w:val="00F439FF"/>
    <w:rsid w:val="00F43ABA"/>
    <w:rsid w:val="00F45AAC"/>
    <w:rsid w:val="00F45F68"/>
    <w:rsid w:val="00F46114"/>
    <w:rsid w:val="00F4706F"/>
    <w:rsid w:val="00F4714D"/>
    <w:rsid w:val="00F475E3"/>
    <w:rsid w:val="00F500AA"/>
    <w:rsid w:val="00F50A09"/>
    <w:rsid w:val="00F50EC2"/>
    <w:rsid w:val="00F50F45"/>
    <w:rsid w:val="00F51C52"/>
    <w:rsid w:val="00F522D9"/>
    <w:rsid w:val="00F5279C"/>
    <w:rsid w:val="00F529BC"/>
    <w:rsid w:val="00F52E73"/>
    <w:rsid w:val="00F530EB"/>
    <w:rsid w:val="00F537A0"/>
    <w:rsid w:val="00F53963"/>
    <w:rsid w:val="00F54350"/>
    <w:rsid w:val="00F54A48"/>
    <w:rsid w:val="00F54D80"/>
    <w:rsid w:val="00F5523B"/>
    <w:rsid w:val="00F555DC"/>
    <w:rsid w:val="00F564CC"/>
    <w:rsid w:val="00F56BC2"/>
    <w:rsid w:val="00F5768E"/>
    <w:rsid w:val="00F577B1"/>
    <w:rsid w:val="00F57993"/>
    <w:rsid w:val="00F57D19"/>
    <w:rsid w:val="00F60D96"/>
    <w:rsid w:val="00F61C6C"/>
    <w:rsid w:val="00F6214E"/>
    <w:rsid w:val="00F629FE"/>
    <w:rsid w:val="00F62F6C"/>
    <w:rsid w:val="00F637A5"/>
    <w:rsid w:val="00F6467F"/>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1F4F"/>
    <w:rsid w:val="00F721ED"/>
    <w:rsid w:val="00F721F5"/>
    <w:rsid w:val="00F72523"/>
    <w:rsid w:val="00F75E44"/>
    <w:rsid w:val="00F760FF"/>
    <w:rsid w:val="00F76193"/>
    <w:rsid w:val="00F765EC"/>
    <w:rsid w:val="00F76813"/>
    <w:rsid w:val="00F76F83"/>
    <w:rsid w:val="00F77122"/>
    <w:rsid w:val="00F771A8"/>
    <w:rsid w:val="00F773BA"/>
    <w:rsid w:val="00F7769B"/>
    <w:rsid w:val="00F77F66"/>
    <w:rsid w:val="00F807B8"/>
    <w:rsid w:val="00F80E08"/>
    <w:rsid w:val="00F81208"/>
    <w:rsid w:val="00F82453"/>
    <w:rsid w:val="00F825B7"/>
    <w:rsid w:val="00F829C3"/>
    <w:rsid w:val="00F82BB4"/>
    <w:rsid w:val="00F82DD6"/>
    <w:rsid w:val="00F83DD8"/>
    <w:rsid w:val="00F84454"/>
    <w:rsid w:val="00F84D15"/>
    <w:rsid w:val="00F8513D"/>
    <w:rsid w:val="00F855A8"/>
    <w:rsid w:val="00F85E19"/>
    <w:rsid w:val="00F86130"/>
    <w:rsid w:val="00F86184"/>
    <w:rsid w:val="00F861A0"/>
    <w:rsid w:val="00F8716F"/>
    <w:rsid w:val="00F87A25"/>
    <w:rsid w:val="00F90841"/>
    <w:rsid w:val="00F90D7F"/>
    <w:rsid w:val="00F91060"/>
    <w:rsid w:val="00F9125E"/>
    <w:rsid w:val="00F9197B"/>
    <w:rsid w:val="00F91AF7"/>
    <w:rsid w:val="00F91CE9"/>
    <w:rsid w:val="00F91F51"/>
    <w:rsid w:val="00F9216A"/>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8EE"/>
    <w:rsid w:val="00F96C52"/>
    <w:rsid w:val="00F97560"/>
    <w:rsid w:val="00FA020E"/>
    <w:rsid w:val="00FA0536"/>
    <w:rsid w:val="00FA0D46"/>
    <w:rsid w:val="00FA14A3"/>
    <w:rsid w:val="00FA1DF2"/>
    <w:rsid w:val="00FA1FA7"/>
    <w:rsid w:val="00FA2919"/>
    <w:rsid w:val="00FA323E"/>
    <w:rsid w:val="00FA35A6"/>
    <w:rsid w:val="00FA3841"/>
    <w:rsid w:val="00FA3BEB"/>
    <w:rsid w:val="00FA4BDC"/>
    <w:rsid w:val="00FA4FC5"/>
    <w:rsid w:val="00FA5751"/>
    <w:rsid w:val="00FA675C"/>
    <w:rsid w:val="00FA6D62"/>
    <w:rsid w:val="00FA6EFA"/>
    <w:rsid w:val="00FA79E0"/>
    <w:rsid w:val="00FB0CDB"/>
    <w:rsid w:val="00FB0DD6"/>
    <w:rsid w:val="00FB1A79"/>
    <w:rsid w:val="00FB1C5B"/>
    <w:rsid w:val="00FB20CC"/>
    <w:rsid w:val="00FB2751"/>
    <w:rsid w:val="00FB2F6A"/>
    <w:rsid w:val="00FB3037"/>
    <w:rsid w:val="00FB343D"/>
    <w:rsid w:val="00FB3605"/>
    <w:rsid w:val="00FB3823"/>
    <w:rsid w:val="00FB3C76"/>
    <w:rsid w:val="00FB5287"/>
    <w:rsid w:val="00FB5D8A"/>
    <w:rsid w:val="00FB6770"/>
    <w:rsid w:val="00FB75D9"/>
    <w:rsid w:val="00FC0199"/>
    <w:rsid w:val="00FC04A8"/>
    <w:rsid w:val="00FC0542"/>
    <w:rsid w:val="00FC091D"/>
    <w:rsid w:val="00FC0AD7"/>
    <w:rsid w:val="00FC0F3F"/>
    <w:rsid w:val="00FC1FEF"/>
    <w:rsid w:val="00FC2061"/>
    <w:rsid w:val="00FC2A6C"/>
    <w:rsid w:val="00FC2E40"/>
    <w:rsid w:val="00FC2E8F"/>
    <w:rsid w:val="00FC351C"/>
    <w:rsid w:val="00FC378F"/>
    <w:rsid w:val="00FC37E0"/>
    <w:rsid w:val="00FC3BFF"/>
    <w:rsid w:val="00FC4ED7"/>
    <w:rsid w:val="00FC526A"/>
    <w:rsid w:val="00FC5C44"/>
    <w:rsid w:val="00FC5DA2"/>
    <w:rsid w:val="00FC5E22"/>
    <w:rsid w:val="00FC63C1"/>
    <w:rsid w:val="00FC6835"/>
    <w:rsid w:val="00FC6F1D"/>
    <w:rsid w:val="00FC777E"/>
    <w:rsid w:val="00FC7A35"/>
    <w:rsid w:val="00FD0793"/>
    <w:rsid w:val="00FD08D5"/>
    <w:rsid w:val="00FD26C3"/>
    <w:rsid w:val="00FD28C1"/>
    <w:rsid w:val="00FD2A62"/>
    <w:rsid w:val="00FD2BF2"/>
    <w:rsid w:val="00FD3225"/>
    <w:rsid w:val="00FD327F"/>
    <w:rsid w:val="00FD378C"/>
    <w:rsid w:val="00FD3AD6"/>
    <w:rsid w:val="00FD4C1E"/>
    <w:rsid w:val="00FD5AE2"/>
    <w:rsid w:val="00FD5CCF"/>
    <w:rsid w:val="00FD6532"/>
    <w:rsid w:val="00FD69A0"/>
    <w:rsid w:val="00FD6D54"/>
    <w:rsid w:val="00FD6EF3"/>
    <w:rsid w:val="00FD7AC4"/>
    <w:rsid w:val="00FD7D39"/>
    <w:rsid w:val="00FE03BC"/>
    <w:rsid w:val="00FE18F2"/>
    <w:rsid w:val="00FE1914"/>
    <w:rsid w:val="00FE1EDE"/>
    <w:rsid w:val="00FE1FD3"/>
    <w:rsid w:val="00FE2474"/>
    <w:rsid w:val="00FE25DA"/>
    <w:rsid w:val="00FE367F"/>
    <w:rsid w:val="00FE3B70"/>
    <w:rsid w:val="00FE407E"/>
    <w:rsid w:val="00FE4CE4"/>
    <w:rsid w:val="00FE5E2D"/>
    <w:rsid w:val="00FE5E80"/>
    <w:rsid w:val="00FE60FF"/>
    <w:rsid w:val="00FE6C7D"/>
    <w:rsid w:val="00FE6D65"/>
    <w:rsid w:val="00FE7107"/>
    <w:rsid w:val="00FE76F4"/>
    <w:rsid w:val="00FE7929"/>
    <w:rsid w:val="00FE7DB5"/>
    <w:rsid w:val="00FF0805"/>
    <w:rsid w:val="00FF09B0"/>
    <w:rsid w:val="00FF0F1D"/>
    <w:rsid w:val="00FF0F26"/>
    <w:rsid w:val="00FF1301"/>
    <w:rsid w:val="00FF1FC2"/>
    <w:rsid w:val="00FF2C67"/>
    <w:rsid w:val="00FF31E6"/>
    <w:rsid w:val="00FF4532"/>
    <w:rsid w:val="00FF4A91"/>
    <w:rsid w:val="00FF4FC7"/>
    <w:rsid w:val="00FF575D"/>
    <w:rsid w:val="00FF57E4"/>
    <w:rsid w:val="00FF5A55"/>
    <w:rsid w:val="00FF5D6F"/>
    <w:rsid w:val="00FF5F41"/>
    <w:rsid w:val="00FF6118"/>
    <w:rsid w:val="00FF6944"/>
    <w:rsid w:val="00FF6CE2"/>
    <w:rsid w:val="00FF6DA9"/>
    <w:rsid w:val="00FF7AD4"/>
    <w:rsid w:val="00FF7CE3"/>
    <w:rsid w:val="00FF7C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2EE8ECBA-8317-4679-B57D-50B0178ED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aliases w:val="- Bullets Char,リスト段落 Char"/>
    <w:link w:val="ad"/>
    <w:uiPriority w:val="34"/>
    <w:qFormat/>
    <w:rsid w:val="004545C8"/>
    <w:rPr>
      <w:rFonts w:ascii="바탕" w:hAnsi="바탕" w:cs="굴림"/>
    </w:rPr>
  </w:style>
  <w:style w:type="paragraph" w:customStyle="1" w:styleId="ran1bullet1">
    <w:name w:val="ran1bullet1"/>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2">
    <w:name w:val="ran1bullet2"/>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3">
    <w:name w:val="ran1bullet3"/>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61941">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85869748">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04173700">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38721552">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4931042">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65433842">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665851">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6712493">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15959452">
      <w:bodyDiv w:val="1"/>
      <w:marLeft w:val="0"/>
      <w:marRight w:val="0"/>
      <w:marTop w:val="0"/>
      <w:marBottom w:val="0"/>
      <w:divBdr>
        <w:top w:val="none" w:sz="0" w:space="0" w:color="auto"/>
        <w:left w:val="none" w:sz="0" w:space="0" w:color="auto"/>
        <w:bottom w:val="none" w:sz="0" w:space="0" w:color="auto"/>
        <w:right w:val="none" w:sz="0" w:space="0" w:color="auto"/>
      </w:divBdr>
    </w:div>
    <w:div w:id="2033143993">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27770301">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283009-0993-4510-AC65-D16192EEA8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1381</Words>
  <Characters>7873</Characters>
  <Application>Microsoft Office Word</Application>
  <DocSecurity>0</DocSecurity>
  <Lines>65</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9236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LG Electronics</dc:creator>
  <cp:lastModifiedBy>김영태/책임연구원/차세대표준(연)ACS팀(youngtae99.kim@lge.com)</cp:lastModifiedBy>
  <cp:revision>5</cp:revision>
  <cp:lastPrinted>2016-05-13T07:55:00Z</cp:lastPrinted>
  <dcterms:created xsi:type="dcterms:W3CDTF">2018-01-12T13:41:00Z</dcterms:created>
  <dcterms:modified xsi:type="dcterms:W3CDTF">2018-01-12T14:09:00Z</dcterms:modified>
</cp:coreProperties>
</file>